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FB3CA05" w14:textId="77777777" w:rsidR="006B7B23" w:rsidRPr="00BC0E74" w:rsidRDefault="006B7B23"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F53B184" w14:textId="77777777" w:rsidR="006B7B23" w:rsidRDefault="006B7B23"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8"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6B7B23" w:rsidRPr="00BC0E74" w:rsidRDefault="006B7B23"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6B7B23" w:rsidRDefault="006B7B23"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Terry Mathews  404-310-4173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Scott Maxwell  404-216-8075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6AF0ECE1" w:rsidR="006623E3" w:rsidRDefault="006623E3" w:rsidP="00E73EEE">
      <w:pPr>
        <w:jc w:val="center"/>
        <w:rPr>
          <w:b/>
        </w:rPr>
      </w:pPr>
      <w:r w:rsidRPr="008E1949">
        <w:rPr>
          <w:b/>
        </w:rPr>
        <w:t xml:space="preserve">Weekly Legislative Report # </w:t>
      </w:r>
      <w:r w:rsidR="004D5374">
        <w:rPr>
          <w:b/>
        </w:rPr>
        <w:t>3</w:t>
      </w:r>
    </w:p>
    <w:p w14:paraId="1991ABF2" w14:textId="77777777" w:rsidR="00D91314" w:rsidRDefault="00D91314" w:rsidP="00E73EEE">
      <w:pPr>
        <w:jc w:val="center"/>
        <w:rPr>
          <w:b/>
        </w:rPr>
      </w:pPr>
    </w:p>
    <w:p w14:paraId="00FF361E" w14:textId="53CFB543" w:rsidR="00160BBA" w:rsidRDefault="009E5D48" w:rsidP="00CD3D98">
      <w:pPr>
        <w:jc w:val="center"/>
      </w:pPr>
      <w:r w:rsidRPr="00A5037F">
        <w:t xml:space="preserve">Week ending </w:t>
      </w:r>
      <w:r w:rsidR="00883556">
        <w:t xml:space="preserve">January </w:t>
      </w:r>
      <w:r w:rsidR="00EA5DCA">
        <w:t>2</w:t>
      </w:r>
      <w:r w:rsidR="004D5374">
        <w:t>9</w:t>
      </w:r>
      <w:r w:rsidRPr="00A5037F">
        <w:t>, 2</w:t>
      </w:r>
      <w:r w:rsidR="00AA66A1">
        <w:t>01</w:t>
      </w:r>
      <w:r w:rsidR="00883556">
        <w:t>6</w:t>
      </w:r>
    </w:p>
    <w:p w14:paraId="2E624173" w14:textId="77777777" w:rsidR="006E791F" w:rsidRDefault="006E791F" w:rsidP="00CD3D98">
      <w:pPr>
        <w:jc w:val="center"/>
      </w:pPr>
    </w:p>
    <w:p w14:paraId="34A7CF62" w14:textId="334EB7A9" w:rsidR="00055528" w:rsidRPr="00055528" w:rsidRDefault="00055528" w:rsidP="00055528">
      <w:pPr>
        <w:rPr>
          <w:b/>
        </w:rPr>
      </w:pPr>
      <w:r w:rsidRPr="00055528">
        <w:rPr>
          <w:b/>
        </w:rPr>
        <w:t>FY 2016 Amended Budget</w:t>
      </w:r>
    </w:p>
    <w:p w14:paraId="24CBA391" w14:textId="77777777" w:rsidR="00055528" w:rsidRDefault="00055528" w:rsidP="00055528"/>
    <w:p w14:paraId="047E1F89" w14:textId="59A712E3" w:rsidR="00D91314" w:rsidRDefault="00D91314" w:rsidP="00055528">
      <w:pPr>
        <w:jc w:val="both"/>
      </w:pPr>
      <w:r>
        <w:t>The Georgia House completed its work on the FY 16 Amended Budget this week</w:t>
      </w:r>
      <w:r w:rsidR="00844163" w:rsidRPr="00844163">
        <w:t xml:space="preserve"> </w:t>
      </w:r>
      <w:r w:rsidR="00844163">
        <w:t>with</w:t>
      </w:r>
      <w:r w:rsidR="00844163">
        <w:t xml:space="preserve"> a 176-0 vote</w:t>
      </w:r>
      <w:r>
        <w:t>,</w:t>
      </w:r>
      <w:r w:rsidR="00702982">
        <w:t xml:space="preserve"> adding about $1.1 billion to the budget originally passed last year. Approximately 85% of the new revenues comes as a result of the gasoline excise </w:t>
      </w:r>
      <w:r w:rsidR="00844163">
        <w:t>tax formula enacted last year along with increased Georgia L</w:t>
      </w:r>
      <w:r w:rsidR="00702982">
        <w:t>ottery ticket sales. The amended budget includes an additional $110 million in spending for enrollment growth in K-12 public schools</w:t>
      </w:r>
      <w:r w:rsidR="00055528">
        <w:t>, $20 million for programs that allow high school students to take college classes, $30 million to fund HOPE and Zell Miller scholar programs, $15 million to provide grants to local schools for broadband connectivity</w:t>
      </w:r>
      <w:r w:rsidR="00276016">
        <w:t xml:space="preserve">, </w:t>
      </w:r>
      <w:r w:rsidR="007237B5">
        <w:t xml:space="preserve">$26.5 million to cover expenses related to pharmacy costs of Hepatitis C and Cystic Fibrosis drugs, </w:t>
      </w:r>
      <w:r w:rsidR="00276016">
        <w:t>and $2.3 million for Community Care Services Program (CCSP)</w:t>
      </w:r>
      <w:r w:rsidR="00055528">
        <w:t xml:space="preserve">. The big winner, of course, was transportation with $758 million allotted for </w:t>
      </w:r>
      <w:r w:rsidR="00702982">
        <w:t xml:space="preserve">projects </w:t>
      </w:r>
      <w:r w:rsidR="00055528">
        <w:t xml:space="preserve">initiated </w:t>
      </w:r>
      <w:r w:rsidR="00702982">
        <w:t>before the fiscal year ends on June 30.</w:t>
      </w:r>
      <w:r w:rsidR="00055528">
        <w:t xml:space="preserve"> </w:t>
      </w:r>
    </w:p>
    <w:p w14:paraId="59367E24" w14:textId="77777777" w:rsidR="00055528" w:rsidRDefault="00055528" w:rsidP="00055528">
      <w:pPr>
        <w:jc w:val="both"/>
      </w:pPr>
    </w:p>
    <w:p w14:paraId="1A91FF3A" w14:textId="058978B3" w:rsidR="00055528" w:rsidRPr="00055528" w:rsidRDefault="00055528" w:rsidP="00055528">
      <w:pPr>
        <w:jc w:val="both"/>
        <w:rPr>
          <w:b/>
        </w:rPr>
      </w:pPr>
      <w:r w:rsidRPr="00055528">
        <w:rPr>
          <w:b/>
        </w:rPr>
        <w:t>The State of the Judiciary</w:t>
      </w:r>
    </w:p>
    <w:p w14:paraId="6DF906DF" w14:textId="77777777" w:rsidR="00055528" w:rsidRPr="00055528" w:rsidRDefault="00055528" w:rsidP="00055528">
      <w:pPr>
        <w:jc w:val="both"/>
        <w:rPr>
          <w:b/>
        </w:rPr>
      </w:pPr>
    </w:p>
    <w:p w14:paraId="05E81CDC" w14:textId="798C6946" w:rsidR="00055528" w:rsidRDefault="00055528" w:rsidP="00055528">
      <w:pPr>
        <w:jc w:val="both"/>
      </w:pPr>
      <w:r w:rsidRPr="00055528">
        <w:t>Georgia Chief Justice</w:t>
      </w:r>
      <w:r w:rsidR="001573A0">
        <w:t xml:space="preserve"> Hugh Thompson</w:t>
      </w:r>
      <w:r>
        <w:t xml:space="preserve"> addressed the General Assembly on Wednesday and outlined recommendations that track with a judicial task force report released earlier in the week. Thompson called </w:t>
      </w:r>
      <w:r w:rsidR="001573A0">
        <w:t>for a judicial realignment that would shift several categories of cases currently heard by the Supreme Court to the Court of Appeals. According</w:t>
      </w:r>
      <w:r w:rsidR="0098302D">
        <w:t xml:space="preserve"> to Thompson this will bring</w:t>
      </w:r>
      <w:r w:rsidR="001573A0">
        <w:t xml:space="preserve"> Georgia into line with other states that reserve only the most critical cases that potentially change the law for the Supreme Court.</w:t>
      </w:r>
    </w:p>
    <w:p w14:paraId="05EB948D" w14:textId="77777777" w:rsidR="001573A0" w:rsidRDefault="001573A0" w:rsidP="00055528">
      <w:pPr>
        <w:jc w:val="both"/>
      </w:pPr>
    </w:p>
    <w:p w14:paraId="7B3030AB" w14:textId="1F1E3211" w:rsidR="001573A0" w:rsidRDefault="001573A0" w:rsidP="00055528">
      <w:pPr>
        <w:jc w:val="both"/>
      </w:pPr>
      <w:r>
        <w:t>The types of cases that would be consi</w:t>
      </w:r>
      <w:r w:rsidR="00844163">
        <w:t>dered by the Appellate Courts should</w:t>
      </w:r>
      <w:r>
        <w:t xml:space="preserve"> the changes </w:t>
      </w:r>
      <w:r w:rsidR="00844163">
        <w:t>be</w:t>
      </w:r>
      <w:bookmarkStart w:id="0" w:name="_GoBack"/>
      <w:bookmarkEnd w:id="0"/>
      <w:r>
        <w:t xml:space="preserve"> approved by the legislature include:</w:t>
      </w:r>
    </w:p>
    <w:p w14:paraId="02C81041" w14:textId="77777777" w:rsidR="001573A0" w:rsidRDefault="001573A0" w:rsidP="00055528">
      <w:pPr>
        <w:jc w:val="both"/>
      </w:pPr>
    </w:p>
    <w:p w14:paraId="17A2FAE6" w14:textId="638548CB" w:rsidR="001573A0" w:rsidRDefault="001573A0" w:rsidP="001573A0">
      <w:pPr>
        <w:pStyle w:val="ListParagraph"/>
        <w:numPr>
          <w:ilvl w:val="0"/>
          <w:numId w:val="15"/>
        </w:numPr>
        <w:jc w:val="both"/>
      </w:pPr>
      <w:r>
        <w:t>Cases involving title to land.</w:t>
      </w:r>
    </w:p>
    <w:p w14:paraId="627FFFCD" w14:textId="133A021E" w:rsidR="001573A0" w:rsidRDefault="001573A0" w:rsidP="001573A0">
      <w:pPr>
        <w:pStyle w:val="ListParagraph"/>
        <w:numPr>
          <w:ilvl w:val="0"/>
          <w:numId w:val="15"/>
        </w:numPr>
        <w:jc w:val="both"/>
      </w:pPr>
      <w:r>
        <w:t>All equity cases, except those involving a possible death sentence.</w:t>
      </w:r>
    </w:p>
    <w:p w14:paraId="5F7C8858" w14:textId="34030E67" w:rsidR="001573A0" w:rsidRDefault="001573A0" w:rsidP="001573A0">
      <w:pPr>
        <w:pStyle w:val="ListParagraph"/>
        <w:numPr>
          <w:ilvl w:val="0"/>
          <w:numId w:val="15"/>
        </w:numPr>
        <w:jc w:val="both"/>
      </w:pPr>
      <w:r>
        <w:t>All cases involving wills.</w:t>
      </w:r>
    </w:p>
    <w:p w14:paraId="47877E3F" w14:textId="7511C2E1" w:rsidR="001573A0" w:rsidRDefault="001573A0" w:rsidP="001573A0">
      <w:pPr>
        <w:pStyle w:val="ListParagraph"/>
        <w:numPr>
          <w:ilvl w:val="0"/>
          <w:numId w:val="15"/>
        </w:numPr>
        <w:jc w:val="both"/>
      </w:pPr>
      <w:r>
        <w:t>All cases involving extraordinary remedies, except those involving a possible death sentence.</w:t>
      </w:r>
    </w:p>
    <w:p w14:paraId="695B77DA" w14:textId="2DB5B0C9" w:rsidR="001573A0" w:rsidRPr="00055528" w:rsidRDefault="001573A0" w:rsidP="001573A0">
      <w:pPr>
        <w:pStyle w:val="ListParagraph"/>
        <w:numPr>
          <w:ilvl w:val="0"/>
          <w:numId w:val="15"/>
        </w:numPr>
        <w:jc w:val="both"/>
      </w:pPr>
      <w:r>
        <w:t>All divorce and alimony cases.</w:t>
      </w:r>
    </w:p>
    <w:p w14:paraId="758C7C38" w14:textId="77777777" w:rsidR="00D91314" w:rsidRDefault="00D91314" w:rsidP="00055528">
      <w:pPr>
        <w:jc w:val="both"/>
        <w:rPr>
          <w:b/>
        </w:rPr>
      </w:pPr>
    </w:p>
    <w:p w14:paraId="4B23E3AF" w14:textId="00AE52D2" w:rsidR="001573A0" w:rsidRDefault="001573A0" w:rsidP="00055528">
      <w:pPr>
        <w:jc w:val="both"/>
      </w:pPr>
      <w:r w:rsidRPr="001573A0">
        <w:t xml:space="preserve">Thompson explained that </w:t>
      </w:r>
      <w:r>
        <w:t xml:space="preserve">the cases affected could be decided by a </w:t>
      </w:r>
      <w:r w:rsidR="00375E28">
        <w:t xml:space="preserve">three-judge panel of the Court of Appeals just as well as by the Supreme Court. </w:t>
      </w:r>
    </w:p>
    <w:p w14:paraId="6E67016B" w14:textId="77777777" w:rsidR="00375E28" w:rsidRDefault="00375E28" w:rsidP="00055528">
      <w:pPr>
        <w:jc w:val="both"/>
      </w:pPr>
    </w:p>
    <w:p w14:paraId="3AABF9F6" w14:textId="0FBFD9F9" w:rsidR="00375E28" w:rsidRDefault="00375E28" w:rsidP="00055528">
      <w:pPr>
        <w:jc w:val="both"/>
      </w:pPr>
      <w:r>
        <w:t>“The intent,” Thompson said, “is to free up the state’s highest court to devote more time and energy to the most complex and the most difficult cases that have the greatest implications for the law and society at large.”</w:t>
      </w:r>
    </w:p>
    <w:p w14:paraId="14CE78B0" w14:textId="77777777" w:rsidR="0024777F" w:rsidRDefault="0024777F" w:rsidP="00055528">
      <w:pPr>
        <w:jc w:val="both"/>
      </w:pPr>
    </w:p>
    <w:p w14:paraId="4FF8AEDC" w14:textId="7DFE6A00" w:rsidR="0024777F" w:rsidRPr="0024777F" w:rsidRDefault="00396F0A" w:rsidP="00055528">
      <w:pPr>
        <w:jc w:val="both"/>
        <w:rPr>
          <w:b/>
        </w:rPr>
      </w:pPr>
      <w:r>
        <w:rPr>
          <w:b/>
        </w:rPr>
        <w:t xml:space="preserve">The Race is on for </w:t>
      </w:r>
      <w:r w:rsidR="0024777F" w:rsidRPr="0024777F">
        <w:rPr>
          <w:b/>
        </w:rPr>
        <w:t xml:space="preserve">Parimutuel </w:t>
      </w:r>
      <w:r>
        <w:rPr>
          <w:b/>
        </w:rPr>
        <w:t>Betting</w:t>
      </w:r>
    </w:p>
    <w:p w14:paraId="12590D3C" w14:textId="77777777" w:rsidR="0024777F" w:rsidRPr="001573A0" w:rsidRDefault="0024777F" w:rsidP="00055528">
      <w:pPr>
        <w:jc w:val="both"/>
      </w:pPr>
    </w:p>
    <w:p w14:paraId="29866C0D" w14:textId="27E1CE41" w:rsidR="00D91314" w:rsidRDefault="0024777F" w:rsidP="00055528">
      <w:pPr>
        <w:jc w:val="both"/>
      </w:pPr>
      <w:r>
        <w:t xml:space="preserve">Sen. Brandon Beach (R-Alpharetta) got </w:t>
      </w:r>
      <w:r w:rsidR="00E6622D">
        <w:t xml:space="preserve">two </w:t>
      </w:r>
      <w:r>
        <w:t>bill</w:t>
      </w:r>
      <w:r w:rsidR="009C23E4">
        <w:t xml:space="preserve">s related to parimutuel betting on horses out of committee in the Senate this week. Beach’s </w:t>
      </w:r>
      <w:hyperlink r:id="rId9" w:history="1">
        <w:r w:rsidR="009C23E4" w:rsidRPr="00396F0A">
          <w:rPr>
            <w:rStyle w:val="Hyperlink"/>
          </w:rPr>
          <w:t>SR 135</w:t>
        </w:r>
      </w:hyperlink>
      <w:r w:rsidR="009C23E4">
        <w:t xml:space="preserve">, a resolution that would put the measure on a general election ballot, passed out last year, but was never voted upon by the full Senate and was recommitted to committee. A bill, </w:t>
      </w:r>
      <w:hyperlink r:id="rId10" w:history="1">
        <w:r w:rsidR="00396F0A">
          <w:rPr>
            <w:rStyle w:val="Hyperlink"/>
            <w:sz w:val="22"/>
            <w:szCs w:val="22"/>
          </w:rPr>
          <w:t>SB 264</w:t>
        </w:r>
      </w:hyperlink>
      <w:r w:rsidR="009C23E4">
        <w:rPr>
          <w:sz w:val="22"/>
          <w:szCs w:val="22"/>
        </w:rPr>
        <w:t>, that would</w:t>
      </w:r>
      <w:r>
        <w:t xml:space="preserve">  govern</w:t>
      </w:r>
      <w:r w:rsidR="009C23E4">
        <w:t xml:space="preserve"> the particulars of</w:t>
      </w:r>
      <w:r>
        <w:t xml:space="preserve"> parimutuel betting </w:t>
      </w:r>
      <w:r w:rsidR="009C23E4">
        <w:t>passed as well</w:t>
      </w:r>
      <w:r>
        <w:t xml:space="preserve">. </w:t>
      </w:r>
      <w:r w:rsidR="009C23E4">
        <w:t>They are both</w:t>
      </w:r>
      <w:r>
        <w:t xml:space="preserve"> now </w:t>
      </w:r>
      <w:r w:rsidR="009C23E4">
        <w:t>in</w:t>
      </w:r>
      <w:r>
        <w:t xml:space="preserve"> the Rules Committee where </w:t>
      </w:r>
      <w:r w:rsidR="009C23E4">
        <w:t>they</w:t>
      </w:r>
      <w:r>
        <w:t xml:space="preserve"> face an uncertain future. </w:t>
      </w:r>
      <w:r w:rsidR="009C23E4">
        <w:t>T</w:t>
      </w:r>
      <w:r>
        <w:t>he details of the</w:t>
      </w:r>
      <w:r w:rsidR="00844163">
        <w:t xml:space="preserve"> enabling</w:t>
      </w:r>
      <w:r w:rsidR="009C23E4">
        <w:t xml:space="preserve"> legislation cannot go into effect unless the voters approve the constitutional amendment that allows parimutuel gambling.</w:t>
      </w:r>
    </w:p>
    <w:p w14:paraId="7E6CE42E" w14:textId="77777777" w:rsidR="009C23E4" w:rsidRDefault="009C23E4" w:rsidP="00055528">
      <w:pPr>
        <w:jc w:val="both"/>
      </w:pPr>
    </w:p>
    <w:p w14:paraId="327AC73A" w14:textId="7ACF32DF" w:rsidR="009C23E4" w:rsidRDefault="009C23E4" w:rsidP="00055528">
      <w:pPr>
        <w:jc w:val="both"/>
      </w:pPr>
      <w:r>
        <w:t>Meanwhile, a committee in the House has on its docket a bill by Rep. Ron Stephens</w:t>
      </w:r>
      <w:r w:rsidR="007910B7">
        <w:t xml:space="preserve"> (R-Savannah)</w:t>
      </w:r>
      <w:r>
        <w:t xml:space="preserve"> that would allow casino gambling in the state.</w:t>
      </w:r>
      <w:r w:rsidR="007910B7">
        <w:t xml:space="preserve"> A hearing date on </w:t>
      </w:r>
      <w:hyperlink r:id="rId11" w:history="1">
        <w:r w:rsidR="007910B7">
          <w:rPr>
            <w:rStyle w:val="Hyperlink"/>
          </w:rPr>
          <w:t>HB 677</w:t>
        </w:r>
      </w:hyperlink>
      <w:r w:rsidR="007910B7">
        <w:t xml:space="preserve"> has yet to be announced.</w:t>
      </w:r>
    </w:p>
    <w:p w14:paraId="41ADFE47" w14:textId="77777777" w:rsidR="00396F0A" w:rsidRDefault="00396F0A" w:rsidP="00055528">
      <w:pPr>
        <w:jc w:val="both"/>
      </w:pPr>
    </w:p>
    <w:p w14:paraId="4B00CEAF" w14:textId="1F5D4C21" w:rsidR="00396F0A" w:rsidRPr="00396F0A" w:rsidRDefault="00396F0A" w:rsidP="00055528">
      <w:pPr>
        <w:jc w:val="both"/>
        <w:rPr>
          <w:b/>
        </w:rPr>
      </w:pPr>
      <w:r w:rsidRPr="00396F0A">
        <w:rPr>
          <w:b/>
        </w:rPr>
        <w:t>Who’s Your Doctor?</w:t>
      </w:r>
    </w:p>
    <w:p w14:paraId="593E5565" w14:textId="6AB48987" w:rsidR="00396F0A" w:rsidRDefault="00396F0A" w:rsidP="00055528">
      <w:pPr>
        <w:jc w:val="both"/>
      </w:pPr>
    </w:p>
    <w:p w14:paraId="2B0CF23C" w14:textId="0E61998B" w:rsidR="003C14F0" w:rsidRDefault="003C14F0" w:rsidP="00055528">
      <w:pPr>
        <w:jc w:val="both"/>
      </w:pPr>
      <w:r>
        <w:t>The mechanics of healthcare seems to be a topic that has drawn a great deal of interest t</w:t>
      </w:r>
      <w:r w:rsidR="00411EBF">
        <w:t xml:space="preserve">his session. One issue involves </w:t>
      </w:r>
      <w:r w:rsidR="00844163">
        <w:t>what has</w:t>
      </w:r>
      <w:r w:rsidR="00D51917">
        <w:t xml:space="preserve"> become known as “Rental Networks.” Sen. Dean Burke, MD (R-Bainbridge), explained the problem to the Sen</w:t>
      </w:r>
      <w:r w:rsidR="00844163">
        <w:t>ate HHS committee this way:</w:t>
      </w:r>
      <w:r w:rsidR="00D51917">
        <w:t xml:space="preserve"> Patients go to a physician</w:t>
      </w:r>
      <w:r w:rsidR="00705AFB">
        <w:t>,</w:t>
      </w:r>
      <w:r w:rsidR="00D51917">
        <w:t xml:space="preserve"> who looks up their insurance network information</w:t>
      </w:r>
      <w:r w:rsidR="00705AFB">
        <w:t xml:space="preserve"> and bills</w:t>
      </w:r>
      <w:r w:rsidR="00D51917">
        <w:t xml:space="preserve"> them as “out-of-network.” The patient comes back complaining that their insurance company says the patient has been over-charged by the doctor. The miscue happens because one company has “rented” its network to another company, but no one has told the doctor. The problem seems to be particularly acute with self-insured companies. Sen. Burke has introduced </w:t>
      </w:r>
      <w:hyperlink r:id="rId12" w:history="1">
        <w:r w:rsidR="00D51917">
          <w:rPr>
            <w:rStyle w:val="Hyperlink"/>
          </w:rPr>
          <w:t>SB 158</w:t>
        </w:r>
      </w:hyperlink>
      <w:r w:rsidR="00D51917">
        <w:t xml:space="preserve"> to address the problem.</w:t>
      </w:r>
    </w:p>
    <w:p w14:paraId="58FCCDEC" w14:textId="77777777" w:rsidR="00D51917" w:rsidRDefault="00D51917" w:rsidP="00055528">
      <w:pPr>
        <w:jc w:val="both"/>
      </w:pPr>
    </w:p>
    <w:p w14:paraId="7574ADCC" w14:textId="706D8936" w:rsidR="00D51917" w:rsidRDefault="004D5D24" w:rsidP="00055528">
      <w:pPr>
        <w:jc w:val="both"/>
      </w:pPr>
      <w:r>
        <w:t>A bill on a related topic</w:t>
      </w:r>
      <w:r w:rsidR="00D51917">
        <w:t xml:space="preserve">, </w:t>
      </w:r>
      <w:hyperlink r:id="rId13" w:history="1">
        <w:r w:rsidR="00D51917">
          <w:rPr>
            <w:rStyle w:val="Hyperlink"/>
          </w:rPr>
          <w:t>SB 302</w:t>
        </w:r>
      </w:hyperlink>
      <w:r w:rsidR="00844163">
        <w:t xml:space="preserve"> </w:t>
      </w:r>
      <w:r w:rsidR="00705AFB">
        <w:t>by P.K. Martin (R-Lawrenceville)</w:t>
      </w:r>
      <w:r>
        <w:t>,</w:t>
      </w:r>
      <w:r w:rsidR="00705AFB">
        <w:t xml:space="preserve"> would require insurance companies to keep their provider</w:t>
      </w:r>
      <w:r w:rsidR="00D51917">
        <w:t xml:space="preserve"> directories</w:t>
      </w:r>
      <w:r w:rsidR="00705AFB">
        <w:t xml:space="preserve"> more </w:t>
      </w:r>
      <w:r>
        <w:t xml:space="preserve">accurate and </w:t>
      </w:r>
      <w:r w:rsidR="00705AFB">
        <w:t>up</w:t>
      </w:r>
      <w:r>
        <w:t>date them at least every 30 days</w:t>
      </w:r>
      <w:r w:rsidR="00705AFB">
        <w:t>.</w:t>
      </w:r>
    </w:p>
    <w:p w14:paraId="6AD11ECA" w14:textId="77777777" w:rsidR="006F5029" w:rsidRDefault="006F5029" w:rsidP="00055528">
      <w:pPr>
        <w:jc w:val="both"/>
      </w:pPr>
    </w:p>
    <w:p w14:paraId="73970897" w14:textId="7B2A58C7" w:rsidR="006F5029" w:rsidRPr="006F5029" w:rsidRDefault="006F5029" w:rsidP="00055528">
      <w:pPr>
        <w:jc w:val="both"/>
        <w:rPr>
          <w:b/>
        </w:rPr>
      </w:pPr>
      <w:r w:rsidRPr="006F5029">
        <w:rPr>
          <w:b/>
        </w:rPr>
        <w:t>On the Oregon Trail</w:t>
      </w:r>
    </w:p>
    <w:p w14:paraId="04318790" w14:textId="77777777" w:rsidR="006F5029" w:rsidRDefault="006F5029" w:rsidP="00055528">
      <w:pPr>
        <w:jc w:val="both"/>
      </w:pPr>
    </w:p>
    <w:p w14:paraId="229CD6B6" w14:textId="0B0B7983" w:rsidR="006F5029" w:rsidRDefault="006F5029" w:rsidP="00055528">
      <w:pPr>
        <w:jc w:val="both"/>
      </w:pPr>
      <w:r>
        <w:t>Intrepid Capitol reporter Tom Crawford carried the following story on his blog this week noting interesting Georgia connections to the federal land occupation out in Oregon.</w:t>
      </w:r>
    </w:p>
    <w:p w14:paraId="52414D10" w14:textId="77777777" w:rsidR="006F5029" w:rsidRDefault="006F5029" w:rsidP="00055528">
      <w:pPr>
        <w:jc w:val="both"/>
      </w:pPr>
    </w:p>
    <w:p w14:paraId="039DF497" w14:textId="77777777" w:rsidR="006F5029" w:rsidRDefault="006F5029" w:rsidP="006B7B23">
      <w:pPr>
        <w:pStyle w:val="NormalWeb"/>
        <w:shd w:val="clear" w:color="auto" w:fill="FFFFFF"/>
        <w:spacing w:before="0" w:beforeAutospacing="0" w:after="0" w:afterAutospacing="0" w:line="280" w:lineRule="atLeast"/>
        <w:textAlignment w:val="baseline"/>
        <w:rPr>
          <w:rFonts w:ascii="Georgia" w:hAnsi="Georgia"/>
          <w:color w:val="365F91" w:themeColor="accent1" w:themeShade="BF"/>
          <w:sz w:val="23"/>
          <w:szCs w:val="23"/>
        </w:rPr>
      </w:pPr>
      <w:r w:rsidRPr="006F5029">
        <w:rPr>
          <w:rFonts w:ascii="Georgia" w:hAnsi="Georgia"/>
          <w:color w:val="365F91" w:themeColor="accent1" w:themeShade="BF"/>
          <w:sz w:val="23"/>
          <w:szCs w:val="23"/>
        </w:rPr>
        <w:t>Even in a state as far away as Oregon, where federal authorities have been arresting members of an extremist group that occupied a wildlife refuge and threatened violence, there is a Georgia angle.</w:t>
      </w:r>
    </w:p>
    <w:p w14:paraId="20593E66" w14:textId="77777777" w:rsidR="006B7B23" w:rsidRPr="006F5029" w:rsidRDefault="006B7B23" w:rsidP="006B7B23">
      <w:pPr>
        <w:pStyle w:val="NormalWeb"/>
        <w:shd w:val="clear" w:color="auto" w:fill="FFFFFF"/>
        <w:spacing w:before="0" w:beforeAutospacing="0" w:after="0" w:afterAutospacing="0" w:line="280" w:lineRule="atLeast"/>
        <w:textAlignment w:val="baseline"/>
        <w:rPr>
          <w:rFonts w:ascii="Georgia" w:hAnsi="Georgia"/>
          <w:color w:val="365F91" w:themeColor="accent1" w:themeShade="BF"/>
          <w:sz w:val="23"/>
          <w:szCs w:val="23"/>
        </w:rPr>
      </w:pPr>
    </w:p>
    <w:p w14:paraId="5DBD0451" w14:textId="77777777" w:rsidR="006F5029" w:rsidRPr="006F5029" w:rsidRDefault="006F5029" w:rsidP="006F5029">
      <w:pPr>
        <w:pStyle w:val="NormalWeb"/>
        <w:shd w:val="clear" w:color="auto" w:fill="FFFFFF"/>
        <w:spacing w:before="0" w:beforeAutospacing="0" w:after="330" w:afterAutospacing="0" w:line="330" w:lineRule="atLeast"/>
        <w:textAlignment w:val="baseline"/>
        <w:rPr>
          <w:rFonts w:ascii="Georgia" w:hAnsi="Georgia"/>
          <w:color w:val="365F91" w:themeColor="accent1" w:themeShade="BF"/>
          <w:sz w:val="23"/>
          <w:szCs w:val="23"/>
        </w:rPr>
      </w:pPr>
      <w:r w:rsidRPr="006F5029">
        <w:rPr>
          <w:rFonts w:ascii="Georgia" w:hAnsi="Georgia"/>
          <w:color w:val="365F91" w:themeColor="accent1" w:themeShade="BF"/>
          <w:sz w:val="23"/>
          <w:szCs w:val="23"/>
        </w:rPr>
        <w:t>One of the arrested occupiers is a Georgian: Jason S. Patrick, age 43, of Bonaire.</w:t>
      </w:r>
    </w:p>
    <w:p w14:paraId="375B91DC" w14:textId="77777777" w:rsidR="006F5029" w:rsidRDefault="006F5029" w:rsidP="006B7B23">
      <w:pPr>
        <w:pStyle w:val="NormalWeb"/>
        <w:shd w:val="clear" w:color="auto" w:fill="FFFFFF"/>
        <w:spacing w:before="0" w:beforeAutospacing="0" w:after="0" w:afterAutospacing="0" w:line="280" w:lineRule="atLeast"/>
        <w:textAlignment w:val="baseline"/>
        <w:rPr>
          <w:rFonts w:ascii="Georgia" w:hAnsi="Georgia"/>
          <w:color w:val="365F91" w:themeColor="accent1" w:themeShade="BF"/>
          <w:sz w:val="23"/>
          <w:szCs w:val="23"/>
        </w:rPr>
      </w:pPr>
      <w:r w:rsidRPr="006F5029">
        <w:rPr>
          <w:rFonts w:ascii="Georgia" w:hAnsi="Georgia"/>
          <w:color w:val="365F91" w:themeColor="accent1" w:themeShade="BF"/>
          <w:sz w:val="23"/>
          <w:szCs w:val="23"/>
        </w:rPr>
        <w:lastRenderedPageBreak/>
        <w:t>From an Associated Press</w:t>
      </w:r>
      <w:r w:rsidRPr="006F5029">
        <w:rPr>
          <w:rStyle w:val="apple-converted-space"/>
          <w:rFonts w:ascii="Georgia" w:hAnsi="Georgia"/>
          <w:color w:val="365F91" w:themeColor="accent1" w:themeShade="BF"/>
          <w:sz w:val="23"/>
          <w:szCs w:val="23"/>
        </w:rPr>
        <w:t> </w:t>
      </w:r>
      <w:hyperlink r:id="rId14" w:history="1">
        <w:r w:rsidRPr="006F5029">
          <w:rPr>
            <w:rStyle w:val="Hyperlink"/>
            <w:rFonts w:ascii="Georgia" w:hAnsi="Georgia"/>
            <w:color w:val="365F91" w:themeColor="accent1" w:themeShade="BF"/>
            <w:sz w:val="23"/>
            <w:szCs w:val="23"/>
            <w:bdr w:val="none" w:sz="0" w:space="0" w:color="auto" w:frame="1"/>
          </w:rPr>
          <w:t>report</w:t>
        </w:r>
      </w:hyperlink>
      <w:r w:rsidRPr="006F5029">
        <w:rPr>
          <w:rFonts w:ascii="Georgia" w:hAnsi="Georgia"/>
          <w:color w:val="365F91" w:themeColor="accent1" w:themeShade="BF"/>
          <w:sz w:val="23"/>
          <w:szCs w:val="23"/>
        </w:rPr>
        <w:t>:</w:t>
      </w:r>
    </w:p>
    <w:p w14:paraId="1CBE5569" w14:textId="77777777" w:rsidR="006B7B23" w:rsidRPr="006F5029" w:rsidRDefault="006B7B23" w:rsidP="006B7B23">
      <w:pPr>
        <w:pStyle w:val="NormalWeb"/>
        <w:shd w:val="clear" w:color="auto" w:fill="FFFFFF"/>
        <w:spacing w:before="0" w:beforeAutospacing="0" w:after="0" w:afterAutospacing="0" w:line="280" w:lineRule="atLeast"/>
        <w:textAlignment w:val="baseline"/>
        <w:rPr>
          <w:rFonts w:ascii="Georgia" w:hAnsi="Georgia"/>
          <w:color w:val="365F91" w:themeColor="accent1" w:themeShade="BF"/>
          <w:sz w:val="23"/>
          <w:szCs w:val="23"/>
        </w:rPr>
      </w:pPr>
    </w:p>
    <w:p w14:paraId="4EF7771E" w14:textId="77777777" w:rsidR="006F5029" w:rsidRP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In August 2014, Patrick allegedly went into the Warner Robins Municipal Court office on North Houston Road and threatened to “kill everyone” inside, court records state.</w:t>
      </w:r>
    </w:p>
    <w:p w14:paraId="06A19DB5" w14:textId="77777777" w:rsid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Patrick was indicted by a Houston County grand jury late December 2015 on one count of making terroristic threats and one count of obstructing a peace officer during the 2014 episode.</w:t>
      </w:r>
    </w:p>
    <w:p w14:paraId="246F7D5C" w14:textId="77777777" w:rsidR="006B7B23" w:rsidRPr="006F5029" w:rsidRDefault="006B7B23"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p>
    <w:p w14:paraId="012BDA23" w14:textId="77777777" w:rsidR="006F5029" w:rsidRP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Documents don’t say why Patrick might have been at the court office, on the back side of the old Houston Mall, but they note that he refused Warner Robins police officer Bradley Broadwell’s repeated commands to leave the lobby, “physically resisting arrest.”</w:t>
      </w:r>
    </w:p>
    <w:p w14:paraId="0A5C18BB" w14:textId="77777777" w:rsid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Soon after the August arrest, he was out on bond.</w:t>
      </w:r>
    </w:p>
    <w:p w14:paraId="6429024B" w14:textId="77777777" w:rsidR="006B7B23" w:rsidRPr="006F5029" w:rsidRDefault="006B7B23"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p>
    <w:p w14:paraId="0A2D7144" w14:textId="77777777" w:rsid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Previous to that, in 2014, Patrick was hailed a hero for helping stranded motorists during a snow storm in Atlanta. Those he helped included a man unable to get home and take his medication and a woman who was eight-months pregnant.</w:t>
      </w:r>
    </w:p>
    <w:p w14:paraId="1449E937" w14:textId="77777777" w:rsidR="006B7B23" w:rsidRPr="006F5029" w:rsidRDefault="006B7B23"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p>
    <w:p w14:paraId="0C5EE694" w14:textId="77777777" w:rsidR="006F5029" w:rsidRP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Larry O’Neal, who was a state representative at the time, had invited him to the Capitol.</w:t>
      </w:r>
    </w:p>
    <w:p w14:paraId="2FC085AF" w14:textId="77777777" w:rsid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Patrick “really was kind of challenging my integrity when I was in office,” O’Neal told The Telegraph on Thursday. “He was very leery of anybody in government. … He wasn’t angry, but he was just drilled in. His mind was already made up that everybody in politics was corrupt, they were no good.”</w:t>
      </w:r>
    </w:p>
    <w:p w14:paraId="7284A105" w14:textId="77777777" w:rsidR="006B7B23" w:rsidRPr="006F5029" w:rsidRDefault="006B7B23"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p>
    <w:p w14:paraId="07D55877" w14:textId="77777777" w:rsidR="006F5029" w:rsidRP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O’Neal hadn’t known Patrick was one of the people involved in the Oregon standoff, but told of the latest developments out west, O’Neal remembered Patrick from a forum or town hall gathering that Patrick attended where he was “basically criticizing everything.”</w:t>
      </w:r>
    </w:p>
    <w:p w14:paraId="1EAF8CCF" w14:textId="77777777" w:rsid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“He hated any kind of politician or politics,” O’Neal said Thursday. “I would probably describe him more as a dissident than an activist.”</w:t>
      </w:r>
    </w:p>
    <w:p w14:paraId="652225F0" w14:textId="77777777" w:rsidR="006B7B23" w:rsidRPr="006F5029" w:rsidRDefault="006B7B23"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p>
    <w:p w14:paraId="211D0955" w14:textId="274EE449" w:rsid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So O’Neal invited Patrick to spend some time at the statehouse.</w:t>
      </w:r>
      <w:r w:rsidR="006B7B23">
        <w:rPr>
          <w:rFonts w:ascii="Georgia" w:hAnsi="Georgia"/>
          <w:i/>
          <w:iCs/>
          <w:color w:val="365F91" w:themeColor="accent1" w:themeShade="BF"/>
          <w:sz w:val="23"/>
          <w:szCs w:val="23"/>
        </w:rPr>
        <w:t xml:space="preserve"> </w:t>
      </w:r>
      <w:r w:rsidRPr="006F5029">
        <w:rPr>
          <w:rFonts w:ascii="Georgia" w:hAnsi="Georgia"/>
          <w:i/>
          <w:iCs/>
          <w:color w:val="365F91" w:themeColor="accent1" w:themeShade="BF"/>
          <w:sz w:val="23"/>
          <w:szCs w:val="23"/>
        </w:rPr>
        <w:t>“I told him, ‘Just come see for yourself. Everything we do is open,’ ” O’Neal said. “Come see.”</w:t>
      </w:r>
    </w:p>
    <w:p w14:paraId="6A166265" w14:textId="77777777" w:rsidR="006B7B23" w:rsidRPr="006F5029" w:rsidRDefault="006B7B23"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p>
    <w:p w14:paraId="71FBBFEB" w14:textId="77777777" w:rsid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Patrick took him up on the offer, and O’Neal gave Patrick a pass to sit and watch proceedings. Then the snow storm that crippled the city hit, and Patrick made news by going out and helping stranded motorists.</w:t>
      </w:r>
    </w:p>
    <w:p w14:paraId="77C9A058" w14:textId="77777777" w:rsidR="006B7B23" w:rsidRPr="006F5029" w:rsidRDefault="006B7B23"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p>
    <w:p w14:paraId="61FE837E" w14:textId="77777777" w:rsidR="006F5029" w:rsidRDefault="006F5029"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r w:rsidRPr="006F5029">
        <w:rPr>
          <w:rFonts w:ascii="Georgia" w:hAnsi="Georgia"/>
          <w:i/>
          <w:iCs/>
          <w:color w:val="365F91" w:themeColor="accent1" w:themeShade="BF"/>
          <w:sz w:val="23"/>
          <w:szCs w:val="23"/>
        </w:rPr>
        <w:t>“My staff in Atlanta showed him around,” O’Neal said. “Then the snow came and he went on his merry way.”</w:t>
      </w:r>
    </w:p>
    <w:p w14:paraId="0D194024" w14:textId="77777777" w:rsidR="006B7B23" w:rsidRPr="006F5029" w:rsidRDefault="006B7B23" w:rsidP="006B7B23">
      <w:pPr>
        <w:pStyle w:val="NormalWeb"/>
        <w:spacing w:before="0" w:beforeAutospacing="0" w:after="0" w:afterAutospacing="0" w:line="280" w:lineRule="atLeast"/>
        <w:textAlignment w:val="baseline"/>
        <w:rPr>
          <w:rFonts w:ascii="Georgia" w:hAnsi="Georgia"/>
          <w:i/>
          <w:iCs/>
          <w:color w:val="365F91" w:themeColor="accent1" w:themeShade="BF"/>
          <w:sz w:val="23"/>
          <w:szCs w:val="23"/>
        </w:rPr>
      </w:pPr>
    </w:p>
    <w:p w14:paraId="6EDBB904" w14:textId="44D2EAD7" w:rsidR="00D51917" w:rsidRPr="006F5029" w:rsidRDefault="006F5029" w:rsidP="006F5029">
      <w:pPr>
        <w:pStyle w:val="NormalWeb"/>
        <w:shd w:val="clear" w:color="auto" w:fill="FFFFFF"/>
        <w:spacing w:before="0" w:beforeAutospacing="0" w:after="330" w:afterAutospacing="0" w:line="330" w:lineRule="atLeast"/>
        <w:textAlignment w:val="baseline"/>
        <w:rPr>
          <w:rFonts w:ascii="Georgia" w:hAnsi="Georgia"/>
          <w:color w:val="365F91" w:themeColor="accent1" w:themeShade="BF"/>
          <w:sz w:val="23"/>
          <w:szCs w:val="23"/>
        </w:rPr>
      </w:pPr>
      <w:r w:rsidRPr="006F5029">
        <w:rPr>
          <w:rFonts w:ascii="Georgia" w:hAnsi="Georgia"/>
          <w:color w:val="365F91" w:themeColor="accent1" w:themeShade="BF"/>
          <w:sz w:val="23"/>
          <w:szCs w:val="23"/>
        </w:rPr>
        <w:t>One of the busiest reporters at the scene of the occupation has been John Sepulvado of Oregon Public Broadcasting. Sepulvado was the capitol reporter for Georgia Public Broadcasting from 2008-2010.</w:t>
      </w:r>
    </w:p>
    <w:p w14:paraId="5BBA48AE" w14:textId="77777777" w:rsidR="006E791F" w:rsidRDefault="006E791F" w:rsidP="006E791F">
      <w:pPr>
        <w:jc w:val="center"/>
        <w:rPr>
          <w:b/>
        </w:rPr>
      </w:pPr>
      <w:r w:rsidRPr="001371A0">
        <w:rPr>
          <w:b/>
        </w:rPr>
        <w:t>Next Week</w:t>
      </w:r>
    </w:p>
    <w:p w14:paraId="23DDB4E7" w14:textId="77777777" w:rsidR="004D5D24" w:rsidRPr="001371A0" w:rsidRDefault="004D5D24" w:rsidP="006E791F">
      <w:pPr>
        <w:jc w:val="center"/>
        <w:rPr>
          <w:b/>
        </w:rPr>
      </w:pPr>
    </w:p>
    <w:p w14:paraId="14832071" w14:textId="3AEFFD85" w:rsidR="006E791F" w:rsidRPr="000E24E8" w:rsidRDefault="004D5D24" w:rsidP="006E791F">
      <w:r>
        <w:t xml:space="preserve">The General Assembly will be in session Monday through Thursday next week. </w:t>
      </w:r>
    </w:p>
    <w:p w14:paraId="29678DCC" w14:textId="77777777" w:rsidR="00BF2946" w:rsidRDefault="00BF2946" w:rsidP="00BF2946">
      <w:pPr>
        <w:jc w:val="both"/>
      </w:pPr>
    </w:p>
    <w:p w14:paraId="04B78DA6" w14:textId="77777777" w:rsidR="00BF2946" w:rsidRPr="002D2E88" w:rsidRDefault="00BF2946" w:rsidP="00BF2946">
      <w:pPr>
        <w:jc w:val="center"/>
        <w:rPr>
          <w:b/>
        </w:rPr>
      </w:pPr>
      <w:r w:rsidRPr="00C93A56">
        <w:rPr>
          <w:b/>
        </w:rPr>
        <w:lastRenderedPageBreak/>
        <w:t>Tracking List</w:t>
      </w:r>
    </w:p>
    <w:p w14:paraId="10C1D82C" w14:textId="77777777" w:rsidR="00BF2946" w:rsidRDefault="00BF2946" w:rsidP="00BF2946">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301A1A67" w14:textId="4A670DF6" w:rsidR="00BF2946" w:rsidRDefault="00BF2946" w:rsidP="00BF2946">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201</w:t>
      </w:r>
      <w:r>
        <w:rPr>
          <w:rFonts w:ascii="Times New Roman" w:hAnsi="Times New Roman"/>
          <w:color w:val="auto"/>
          <w:sz w:val="24"/>
          <w:szCs w:val="24"/>
        </w:rPr>
        <w:t xml:space="preserve">6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201</w:t>
      </w:r>
      <w:r>
        <w:rPr>
          <w:rFonts w:ascii="Times New Roman" w:hAnsi="Times New Roman"/>
          <w:color w:val="auto"/>
          <w:sz w:val="24"/>
          <w:szCs w:val="24"/>
        </w:rPr>
        <w:t>5</w:t>
      </w:r>
      <w:r w:rsidRPr="008178CE">
        <w:rPr>
          <w:rFonts w:ascii="Times New Roman" w:hAnsi="Times New Roman"/>
          <w:color w:val="auto"/>
          <w:sz w:val="24"/>
          <w:szCs w:val="24"/>
        </w:rPr>
        <w:t>-201</w:t>
      </w:r>
      <w:r>
        <w:rPr>
          <w:rFonts w:ascii="Times New Roman" w:hAnsi="Times New Roman"/>
          <w:color w:val="auto"/>
          <w:sz w:val="24"/>
          <w:szCs w:val="24"/>
        </w:rPr>
        <w:t>6</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w:t>
      </w:r>
      <w:r w:rsidR="00A46B20">
        <w:rPr>
          <w:rFonts w:ascii="Times New Roman" w:hAnsi="Times New Roman"/>
          <w:color w:val="auto"/>
          <w:sz w:val="24"/>
          <w:szCs w:val="24"/>
        </w:rPr>
        <w:t>ion are carried over to the 2016</w:t>
      </w:r>
      <w:r>
        <w:rPr>
          <w:rFonts w:ascii="Times New Roman" w:hAnsi="Times New Roman"/>
          <w:color w:val="auto"/>
          <w:sz w:val="24"/>
          <w:szCs w:val="24"/>
        </w:rPr>
        <w:t xml:space="preserve"> session.</w:t>
      </w:r>
      <w:r w:rsidR="0027631D">
        <w:rPr>
          <w:rFonts w:ascii="Times New Roman" w:hAnsi="Times New Roman"/>
          <w:color w:val="auto"/>
          <w:sz w:val="24"/>
          <w:szCs w:val="24"/>
        </w:rPr>
        <w:t xml:space="preserve"> </w:t>
      </w:r>
      <w:r>
        <w:rPr>
          <w:rFonts w:ascii="Times New Roman" w:hAnsi="Times New Roman"/>
          <w:color w:val="auto"/>
          <w:sz w:val="24"/>
          <w:szCs w:val="24"/>
        </w:rPr>
        <w:t>Bills pending in the House or Senate Rules Committees at adjournment sine die of the 2015 session have been recommitted to the committee from whence they came.</w:t>
      </w:r>
    </w:p>
    <w:p w14:paraId="7473B5EF" w14:textId="77777777" w:rsidR="00BF2946" w:rsidRDefault="00BF2946" w:rsidP="00BF2946">
      <w:pPr>
        <w:pStyle w:val="NormalWeb1"/>
        <w:spacing w:after="0"/>
        <w:contextualSpacing/>
        <w:jc w:val="both"/>
        <w:rPr>
          <w:b/>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rFonts w:eastAsia="MS ??"/>
          <w:color w:val="535353"/>
        </w:rPr>
      </w:pPr>
    </w:p>
    <w:p w14:paraId="0BFA155E" w14:textId="77777777" w:rsidR="00BF2946" w:rsidRPr="00CC04FE" w:rsidRDefault="006B7B23" w:rsidP="00BF2946">
      <w:pPr>
        <w:jc w:val="both"/>
        <w:rPr>
          <w:color w:val="auto"/>
          <w:sz w:val="22"/>
          <w:szCs w:val="22"/>
        </w:rPr>
      </w:pPr>
      <w:hyperlink r:id="rId15" w:history="1">
        <w:r w:rsidR="00BF2946" w:rsidRPr="00CC04FE">
          <w:rPr>
            <w:rStyle w:val="Hyperlink"/>
            <w:sz w:val="22"/>
            <w:szCs w:val="22"/>
          </w:rPr>
          <w:t>HB 92, Family Leave Act</w:t>
        </w:r>
      </w:hyperlink>
      <w:r w:rsidR="00BF2946" w:rsidRPr="00CC04FE">
        <w:rPr>
          <w:color w:val="auto"/>
          <w:sz w:val="22"/>
          <w:szCs w:val="22"/>
        </w:rPr>
        <w:t xml:space="preserve"> (Rep. Tommy Benton-R)</w:t>
      </w:r>
    </w:p>
    <w:p w14:paraId="14126C47" w14:textId="77777777" w:rsidR="00BF2946" w:rsidRPr="00CC04FE" w:rsidRDefault="00BF2946" w:rsidP="00BF2946">
      <w:pPr>
        <w:widowControl w:val="0"/>
        <w:autoSpaceDE w:val="0"/>
        <w:autoSpaceDN w:val="0"/>
        <w:adjustRightInd w:val="0"/>
        <w:jc w:val="both"/>
        <w:rPr>
          <w:rFonts w:eastAsia="MS ??"/>
          <w:color w:val="auto"/>
          <w:sz w:val="22"/>
          <w:szCs w:val="22"/>
        </w:rPr>
      </w:pPr>
      <w:r w:rsidRPr="00CC04FE">
        <w:rPr>
          <w:rFonts w:eastAsia="MS ??"/>
          <w:color w:val="auto"/>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rFonts w:eastAsia="MS ??"/>
          <w:b/>
          <w:color w:val="auto"/>
          <w:sz w:val="22"/>
          <w:szCs w:val="22"/>
        </w:rPr>
        <w:t>Status:</w:t>
      </w:r>
      <w:r w:rsidRPr="00CC04FE">
        <w:rPr>
          <w:rFonts w:eastAsia="MS ??"/>
          <w:color w:val="auto"/>
          <w:sz w:val="22"/>
          <w:szCs w:val="22"/>
        </w:rPr>
        <w:t xml:space="preserve"> Referred to Industrial Relations Cmte.</w:t>
      </w:r>
    </w:p>
    <w:p w14:paraId="21D08AF4" w14:textId="77777777" w:rsidR="00BF2946" w:rsidRPr="00CC04FE" w:rsidRDefault="00BF2946" w:rsidP="00BF2946">
      <w:pPr>
        <w:widowControl w:val="0"/>
        <w:autoSpaceDE w:val="0"/>
        <w:autoSpaceDN w:val="0"/>
        <w:adjustRightInd w:val="0"/>
        <w:jc w:val="both"/>
        <w:rPr>
          <w:rFonts w:eastAsia="MS ??"/>
          <w:color w:val="auto"/>
          <w:sz w:val="22"/>
          <w:szCs w:val="22"/>
        </w:rPr>
      </w:pPr>
    </w:p>
    <w:p w14:paraId="586F7E18" w14:textId="77777777" w:rsidR="00BF2946" w:rsidRPr="00CC04FE" w:rsidRDefault="006B7B23" w:rsidP="00BF2946">
      <w:pPr>
        <w:widowControl w:val="0"/>
        <w:autoSpaceDE w:val="0"/>
        <w:autoSpaceDN w:val="0"/>
        <w:adjustRightInd w:val="0"/>
        <w:jc w:val="both"/>
        <w:rPr>
          <w:rFonts w:eastAsia="MS ??"/>
          <w:color w:val="auto"/>
          <w:sz w:val="22"/>
          <w:szCs w:val="22"/>
        </w:rPr>
      </w:pPr>
      <w:hyperlink r:id="rId16" w:history="1">
        <w:r w:rsidR="00BF2946" w:rsidRPr="00CC04FE">
          <w:rPr>
            <w:rStyle w:val="Hyperlink"/>
            <w:rFonts w:eastAsia="MS ??"/>
            <w:sz w:val="22"/>
            <w:szCs w:val="22"/>
          </w:rPr>
          <w:t>HB 684, Access to Oral Health</w:t>
        </w:r>
      </w:hyperlink>
      <w:r w:rsidR="00BF2946" w:rsidRPr="00CC04FE">
        <w:rPr>
          <w:rFonts w:eastAsia="MS ??"/>
          <w:color w:val="auto"/>
          <w:sz w:val="22"/>
          <w:szCs w:val="22"/>
        </w:rPr>
        <w:t xml:space="preserve"> (Rep. Chuck Martin-R)</w:t>
      </w:r>
    </w:p>
    <w:p w14:paraId="48453530" w14:textId="08493366" w:rsidR="00BF2946" w:rsidRPr="00CC04FE" w:rsidRDefault="00A46B20" w:rsidP="00BF2946">
      <w:pPr>
        <w:widowControl w:val="0"/>
        <w:autoSpaceDE w:val="0"/>
        <w:autoSpaceDN w:val="0"/>
        <w:adjustRightInd w:val="0"/>
        <w:jc w:val="both"/>
        <w:rPr>
          <w:rFonts w:eastAsia="MS ??"/>
          <w:color w:val="auto"/>
          <w:sz w:val="22"/>
          <w:szCs w:val="22"/>
        </w:rPr>
      </w:pPr>
      <w:r w:rsidRPr="00CC04FE">
        <w:rPr>
          <w:rFonts w:eastAsia="MS ??"/>
          <w:color w:val="auto"/>
          <w:sz w:val="22"/>
          <w:szCs w:val="22"/>
        </w:rPr>
        <w:t>R</w:t>
      </w:r>
      <w:r w:rsidR="00BF2946" w:rsidRPr="00CC04FE">
        <w:rPr>
          <w:rFonts w:eastAsia="MS ??"/>
          <w:color w:val="auto"/>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rFonts w:eastAsia="MS ??"/>
          <w:b/>
          <w:color w:val="auto"/>
          <w:sz w:val="22"/>
          <w:szCs w:val="22"/>
        </w:rPr>
        <w:t>Status:</w:t>
      </w:r>
      <w:r w:rsidR="00BF2946" w:rsidRPr="00CC04FE">
        <w:rPr>
          <w:rFonts w:eastAsia="MS ??"/>
          <w:color w:val="auto"/>
          <w:sz w:val="22"/>
          <w:szCs w:val="22"/>
        </w:rPr>
        <w:t xml:space="preserve"> Referred to Health Cmte</w:t>
      </w:r>
      <w:r w:rsidR="004F6AB8">
        <w:rPr>
          <w:rFonts w:eastAsia="MS ??"/>
          <w:color w:val="auto"/>
          <w:sz w:val="22"/>
          <w:szCs w:val="22"/>
        </w:rPr>
        <w:t xml:space="preserve">, </w:t>
      </w:r>
      <w:r w:rsidR="004F6AB8">
        <w:rPr>
          <w:rFonts w:eastAsia="MS ??"/>
          <w:color w:val="FF0000"/>
          <w:sz w:val="22"/>
          <w:szCs w:val="22"/>
        </w:rPr>
        <w:t>Cmte Hearing, On Cmte Agenda for Next Week.</w:t>
      </w:r>
    </w:p>
    <w:p w14:paraId="22163D71" w14:textId="77777777" w:rsidR="00BF2946" w:rsidRPr="00CC04FE" w:rsidRDefault="00BF2946" w:rsidP="00BF2946">
      <w:pPr>
        <w:jc w:val="both"/>
        <w:rPr>
          <w:color w:val="FF0000"/>
          <w:sz w:val="22"/>
          <w:szCs w:val="22"/>
        </w:rPr>
      </w:pPr>
    </w:p>
    <w:p w14:paraId="4A3FEB12" w14:textId="77777777" w:rsidR="00BF2946" w:rsidRPr="00CC04FE" w:rsidRDefault="006B7B23" w:rsidP="00BF2946">
      <w:pPr>
        <w:jc w:val="both"/>
        <w:rPr>
          <w:color w:val="auto"/>
          <w:sz w:val="22"/>
          <w:szCs w:val="22"/>
        </w:rPr>
      </w:pPr>
      <w:hyperlink r:id="rId17" w:history="1">
        <w:r w:rsidR="00BF2946" w:rsidRPr="00CC04FE">
          <w:rPr>
            <w:rStyle w:val="Hyperlink"/>
            <w:sz w:val="22"/>
            <w:szCs w:val="22"/>
          </w:rPr>
          <w:t>SB 242, Family Leave Act</w:t>
        </w:r>
      </w:hyperlink>
      <w:r w:rsidR="00BF2946" w:rsidRPr="00CC04FE">
        <w:rPr>
          <w:color w:val="auto"/>
          <w:sz w:val="22"/>
          <w:szCs w:val="22"/>
        </w:rPr>
        <w:t xml:space="preserve"> (Sen. Michael Williams-R)</w:t>
      </w:r>
    </w:p>
    <w:p w14:paraId="1129F546" w14:textId="77777777" w:rsidR="00BF2946" w:rsidRPr="00CC04FE" w:rsidRDefault="00BF2946" w:rsidP="00BF2946">
      <w:pPr>
        <w:jc w:val="both"/>
        <w:rPr>
          <w:color w:val="auto"/>
          <w:sz w:val="22"/>
          <w:szCs w:val="22"/>
        </w:rPr>
      </w:pPr>
      <w:r w:rsidRPr="00CC04FE">
        <w:rPr>
          <w:color w:val="auto"/>
          <w:sz w:val="22"/>
          <w:szCs w:val="22"/>
        </w:rPr>
        <w:t xml:space="preserve">So as to allow employees to use sick leave for the care of immediate family members. </w:t>
      </w:r>
      <w:r w:rsidRPr="00CC04FE">
        <w:rPr>
          <w:b/>
          <w:color w:val="auto"/>
          <w:sz w:val="22"/>
          <w:szCs w:val="22"/>
        </w:rPr>
        <w:t>Status:</w:t>
      </w:r>
      <w:r w:rsidRPr="00CC04FE">
        <w:rPr>
          <w:color w:val="auto"/>
          <w:sz w:val="22"/>
          <w:szCs w:val="22"/>
        </w:rPr>
        <w:t xml:space="preserve"> Referred to Insurance Cmte, Withdrawn from Insurance Committee and Recommitted to the Health Cmte.</w:t>
      </w:r>
    </w:p>
    <w:p w14:paraId="11B328D8" w14:textId="77777777" w:rsidR="00BF2946" w:rsidRPr="00CC04FE" w:rsidRDefault="00BF2946" w:rsidP="00BF2946">
      <w:pPr>
        <w:jc w:val="both"/>
        <w:rPr>
          <w:color w:val="auto"/>
          <w:sz w:val="22"/>
          <w:szCs w:val="22"/>
        </w:rPr>
      </w:pPr>
    </w:p>
    <w:p w14:paraId="4FEB1046" w14:textId="2243261B" w:rsidR="00C81E1B" w:rsidRDefault="00C81E1B" w:rsidP="00C81E1B">
      <w:pPr>
        <w:jc w:val="center"/>
        <w:rPr>
          <w:b/>
          <w:color w:val="auto"/>
        </w:rPr>
      </w:pPr>
      <w:r>
        <w:rPr>
          <w:b/>
          <w:color w:val="auto"/>
        </w:rPr>
        <w:t>Budget</w:t>
      </w:r>
    </w:p>
    <w:p w14:paraId="39CEDC6D" w14:textId="77777777" w:rsidR="00C81E1B" w:rsidRPr="00CC04FE" w:rsidRDefault="00C81E1B" w:rsidP="00BF2946">
      <w:pPr>
        <w:jc w:val="both"/>
        <w:rPr>
          <w:color w:val="auto"/>
          <w:sz w:val="22"/>
          <w:szCs w:val="22"/>
        </w:rPr>
      </w:pPr>
    </w:p>
    <w:p w14:paraId="50B0F48A" w14:textId="77777777" w:rsidR="00C81E1B" w:rsidRPr="00CC04FE" w:rsidRDefault="006B7B23" w:rsidP="00C81E1B">
      <w:pPr>
        <w:jc w:val="both"/>
        <w:rPr>
          <w:color w:val="auto"/>
          <w:sz w:val="22"/>
          <w:szCs w:val="22"/>
        </w:rPr>
      </w:pPr>
      <w:hyperlink r:id="rId18" w:history="1">
        <w:r w:rsidR="00C81E1B" w:rsidRPr="00CC04FE">
          <w:rPr>
            <w:rStyle w:val="Hyperlink"/>
            <w:sz w:val="22"/>
            <w:szCs w:val="22"/>
          </w:rPr>
          <w:t>HB 773, Increase the Outstanding Bond Limit</w:t>
        </w:r>
      </w:hyperlink>
      <w:r w:rsidR="00C81E1B" w:rsidRPr="00CC04FE">
        <w:rPr>
          <w:color w:val="auto"/>
          <w:sz w:val="22"/>
          <w:szCs w:val="22"/>
        </w:rPr>
        <w:t xml:space="preserve"> (Rep. Penny Houston-R)</w:t>
      </w:r>
    </w:p>
    <w:p w14:paraId="41397D03" w14:textId="7DF9048B" w:rsidR="00C81E1B" w:rsidRPr="00CC04FE" w:rsidRDefault="00C81E1B" w:rsidP="00BF2946">
      <w:pPr>
        <w:jc w:val="both"/>
        <w:rPr>
          <w:color w:val="auto"/>
          <w:sz w:val="22"/>
          <w:szCs w:val="22"/>
        </w:rPr>
      </w:pPr>
      <w:r w:rsidRPr="00CC04FE">
        <w:rPr>
          <w:color w:val="auto"/>
          <w:sz w:val="22"/>
          <w:szCs w:val="22"/>
        </w:rPr>
        <w:t xml:space="preserve">Relating to the Georgia Housing and Finance Authority, so as to increase the outstanding bond limit. </w:t>
      </w:r>
      <w:r w:rsidRPr="00CC04FE">
        <w:rPr>
          <w:b/>
          <w:color w:val="auto"/>
          <w:sz w:val="22"/>
          <w:szCs w:val="22"/>
        </w:rPr>
        <w:t>Status:</w:t>
      </w:r>
      <w:r w:rsidRPr="00CC04FE">
        <w:rPr>
          <w:color w:val="auto"/>
          <w:sz w:val="22"/>
          <w:szCs w:val="22"/>
        </w:rPr>
        <w:t xml:space="preserve"> Referred to Appropriations Cmte. </w:t>
      </w:r>
    </w:p>
    <w:p w14:paraId="557DA85E" w14:textId="77777777" w:rsidR="00C81E1B" w:rsidRPr="00DB7224" w:rsidRDefault="00C81E1B" w:rsidP="00BF2946">
      <w:pPr>
        <w:jc w:val="both"/>
        <w:rPr>
          <w:color w:val="auto"/>
          <w:sz w:val="22"/>
          <w:szCs w:val="22"/>
        </w:rPr>
      </w:pPr>
    </w:p>
    <w:p w14:paraId="2132929B" w14:textId="77777777" w:rsidR="00BF2946" w:rsidRDefault="00BF2946" w:rsidP="00C81E1B">
      <w:pPr>
        <w:jc w:val="center"/>
        <w:rPr>
          <w:b/>
          <w:color w:val="auto"/>
        </w:rPr>
      </w:pPr>
      <w:r w:rsidRPr="00BE6EA6">
        <w:rPr>
          <w:b/>
          <w:color w:val="auto"/>
        </w:rPr>
        <w:t>Business</w:t>
      </w:r>
    </w:p>
    <w:p w14:paraId="2C2EF743" w14:textId="77777777" w:rsidR="00BF2946" w:rsidRDefault="00BF2946" w:rsidP="00BF2946">
      <w:pPr>
        <w:jc w:val="both"/>
        <w:rPr>
          <w:rFonts w:eastAsia="Times New Roman"/>
          <w:color w:val="auto"/>
          <w:sz w:val="22"/>
          <w:szCs w:val="22"/>
        </w:rPr>
      </w:pPr>
    </w:p>
    <w:p w14:paraId="20D08C99" w14:textId="77777777" w:rsidR="00BF2946" w:rsidRPr="00CC04FE" w:rsidRDefault="006B7B23" w:rsidP="00BF2946">
      <w:pPr>
        <w:jc w:val="both"/>
        <w:rPr>
          <w:rFonts w:eastAsia="Times New Roman"/>
          <w:color w:val="auto"/>
          <w:sz w:val="22"/>
          <w:szCs w:val="22"/>
        </w:rPr>
      </w:pPr>
      <w:hyperlink r:id="rId19" w:history="1">
        <w:r w:rsidR="00BF2946" w:rsidRPr="00CC04FE">
          <w:rPr>
            <w:rStyle w:val="Hyperlink"/>
            <w:rFonts w:eastAsia="Times New Roman"/>
            <w:sz w:val="22"/>
            <w:szCs w:val="22"/>
          </w:rPr>
          <w:t>HB 81, Limits on Lien Creditor’s Remedies</w:t>
        </w:r>
      </w:hyperlink>
      <w:r w:rsidR="00BF2946" w:rsidRPr="00CC04FE">
        <w:rPr>
          <w:rFonts w:eastAsia="Times New Roman"/>
          <w:color w:val="auto"/>
          <w:sz w:val="22"/>
          <w:szCs w:val="22"/>
        </w:rPr>
        <w:t xml:space="preserve"> (Rep. Scot Turner-R)</w:t>
      </w:r>
    </w:p>
    <w:p w14:paraId="7BAE9974"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the effect of redemption of property, so as to require the confirmation of certain redemptions; to limit the lien creditor’s remedies. </w:t>
      </w:r>
      <w:r w:rsidRPr="00CC04FE">
        <w:rPr>
          <w:rFonts w:eastAsia="Times New Roman"/>
          <w:b/>
          <w:color w:val="auto"/>
          <w:sz w:val="22"/>
          <w:szCs w:val="22"/>
        </w:rPr>
        <w:t xml:space="preserve">Status: </w:t>
      </w:r>
      <w:r w:rsidRPr="00CC04FE">
        <w:rPr>
          <w:rFonts w:eastAsia="Times New Roman"/>
          <w:color w:val="auto"/>
          <w:sz w:val="22"/>
          <w:szCs w:val="22"/>
        </w:rPr>
        <w:t>Referred Ways &amp; Means Cmte, Passed Cmte by Substitute, Pending Rules Cmte.</w:t>
      </w:r>
    </w:p>
    <w:p w14:paraId="7441E91B" w14:textId="77777777" w:rsidR="00BF2946" w:rsidRPr="00CC04FE" w:rsidRDefault="00BF2946" w:rsidP="00BF2946">
      <w:pPr>
        <w:jc w:val="both"/>
        <w:rPr>
          <w:sz w:val="22"/>
          <w:szCs w:val="22"/>
        </w:rPr>
      </w:pPr>
    </w:p>
    <w:p w14:paraId="1F98954A" w14:textId="77777777" w:rsidR="00BF2946" w:rsidRPr="00CC04FE" w:rsidRDefault="006B7B23" w:rsidP="00BF2946">
      <w:pPr>
        <w:jc w:val="both"/>
        <w:rPr>
          <w:sz w:val="22"/>
          <w:szCs w:val="22"/>
        </w:rPr>
      </w:pPr>
      <w:hyperlink r:id="rId20"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77777777" w:rsidR="00BF2946" w:rsidRPr="00CC04FE" w:rsidRDefault="00BF2946" w:rsidP="00BF2946">
      <w:pPr>
        <w:jc w:val="both"/>
        <w:rPr>
          <w:color w:val="auto"/>
          <w:sz w:val="22"/>
          <w:szCs w:val="22"/>
        </w:rPr>
      </w:pPr>
      <w:r w:rsidRPr="00CC04FE">
        <w:rPr>
          <w:sz w:val="22"/>
          <w:szCs w:val="22"/>
        </w:rPr>
        <w:t xml:space="preserve">Relating to employment security, so as to change certain provisions of a definition in order to provide that services performed by an individual for wages shall be deemed to be employment unless the Department of Labor makes a contrary determination based upon evidence submitted of certain factors demonstrating that such individual has been and will continue to be free from control or direction over the performance of such services. </w:t>
      </w:r>
      <w:r w:rsidRPr="00CC04FE">
        <w:rPr>
          <w:b/>
          <w:sz w:val="22"/>
          <w:szCs w:val="22"/>
        </w:rPr>
        <w:t xml:space="preserve">Status: </w:t>
      </w:r>
      <w:r w:rsidRPr="00CC04FE">
        <w:rPr>
          <w:color w:val="auto"/>
          <w:sz w:val="22"/>
          <w:szCs w:val="22"/>
        </w:rPr>
        <w:t>Referred to Industry &amp; Labor Cmte, Passed Cmte, Pending Rules Cmte, Recommitted to Industry &amp; Labor Cmte.</w:t>
      </w:r>
    </w:p>
    <w:p w14:paraId="6C7A1497" w14:textId="77777777" w:rsidR="00D644EC" w:rsidRPr="00CC04FE" w:rsidRDefault="00D644EC" w:rsidP="00BF2946">
      <w:pPr>
        <w:jc w:val="both"/>
        <w:rPr>
          <w:color w:val="auto"/>
          <w:sz w:val="22"/>
          <w:szCs w:val="22"/>
        </w:rPr>
      </w:pPr>
    </w:p>
    <w:p w14:paraId="2274E309" w14:textId="1DF7FE46" w:rsidR="00D644EC" w:rsidRPr="00CC04FE" w:rsidRDefault="006B7B23" w:rsidP="00BF2946">
      <w:pPr>
        <w:jc w:val="both"/>
        <w:rPr>
          <w:color w:val="auto"/>
          <w:sz w:val="22"/>
          <w:szCs w:val="22"/>
        </w:rPr>
      </w:pPr>
      <w:hyperlink r:id="rId21" w:history="1">
        <w:r w:rsidR="00D644EC" w:rsidRPr="00CC04FE">
          <w:rPr>
            <w:rStyle w:val="Hyperlink"/>
            <w:sz w:val="22"/>
            <w:szCs w:val="22"/>
          </w:rPr>
          <w:t>HB 756, To Protect Certain Sellers Against Infringement on Religious Liberty</w:t>
        </w:r>
      </w:hyperlink>
      <w:r w:rsidR="00D644EC" w:rsidRPr="00CC04FE">
        <w:rPr>
          <w:color w:val="auto"/>
          <w:sz w:val="22"/>
          <w:szCs w:val="22"/>
        </w:rPr>
        <w:t xml:space="preserve"> (Rep. Kevin Tanner-R)</w:t>
      </w:r>
    </w:p>
    <w:p w14:paraId="08E395D7" w14:textId="143770AA" w:rsidR="00D644EC" w:rsidRPr="00CC04FE" w:rsidRDefault="00D644EC" w:rsidP="00BF2946">
      <w:pPr>
        <w:jc w:val="both"/>
        <w:rPr>
          <w:color w:val="auto"/>
          <w:sz w:val="22"/>
          <w:szCs w:val="22"/>
        </w:rPr>
      </w:pPr>
      <w:r w:rsidRPr="00CC04FE">
        <w:rPr>
          <w:color w:val="auto"/>
          <w:sz w:val="22"/>
          <w:szCs w:val="22"/>
        </w:rPr>
        <w:t xml:space="preserve">Relating to selling and other trade practices, so as to protect certain sellers of goods or services against infringement on religious freedom. </w:t>
      </w:r>
      <w:r w:rsidRPr="00CC04FE">
        <w:rPr>
          <w:b/>
          <w:color w:val="auto"/>
          <w:sz w:val="22"/>
          <w:szCs w:val="22"/>
        </w:rPr>
        <w:t>Status:</w:t>
      </w:r>
      <w:r w:rsidRPr="00CC04FE">
        <w:rPr>
          <w:color w:val="auto"/>
          <w:sz w:val="22"/>
          <w:szCs w:val="22"/>
        </w:rPr>
        <w:t xml:space="preserve"> Referred to Judiciary Cmte. </w:t>
      </w:r>
    </w:p>
    <w:p w14:paraId="2DE9D66B" w14:textId="77777777" w:rsidR="00D644EC" w:rsidRPr="00CC04FE" w:rsidRDefault="00D644EC" w:rsidP="00BF2946">
      <w:pPr>
        <w:jc w:val="both"/>
        <w:rPr>
          <w:color w:val="auto"/>
          <w:sz w:val="22"/>
          <w:szCs w:val="22"/>
        </w:rPr>
      </w:pPr>
    </w:p>
    <w:p w14:paraId="7ED3843C" w14:textId="3E93F647" w:rsidR="00D644EC" w:rsidRPr="00CC04FE" w:rsidRDefault="006B7B23" w:rsidP="00BF2946">
      <w:pPr>
        <w:jc w:val="both"/>
        <w:rPr>
          <w:color w:val="auto"/>
          <w:sz w:val="22"/>
          <w:szCs w:val="22"/>
        </w:rPr>
      </w:pPr>
      <w:hyperlink r:id="rId22" w:history="1">
        <w:r w:rsidR="00D644EC" w:rsidRPr="00CC04FE">
          <w:rPr>
            <w:rStyle w:val="Hyperlink"/>
            <w:sz w:val="22"/>
            <w:szCs w:val="22"/>
          </w:rPr>
          <w:t>HB 757, Religious Protection from Performing Certain Marriage Ceremonies</w:t>
        </w:r>
      </w:hyperlink>
      <w:r w:rsidR="00D644EC" w:rsidRPr="00CC04FE">
        <w:rPr>
          <w:color w:val="auto"/>
          <w:sz w:val="22"/>
          <w:szCs w:val="22"/>
        </w:rPr>
        <w:t xml:space="preserve"> (Rep. Kevin Tanner- R)</w:t>
      </w:r>
    </w:p>
    <w:p w14:paraId="4D5BD20A" w14:textId="14ECFBD0" w:rsidR="00D644EC" w:rsidRDefault="00D644EC" w:rsidP="00BF2946">
      <w:pPr>
        <w:jc w:val="both"/>
        <w:rPr>
          <w:color w:val="auto"/>
          <w:sz w:val="22"/>
          <w:szCs w:val="22"/>
        </w:rPr>
      </w:pPr>
      <w:r w:rsidRPr="00CC04FE">
        <w:rPr>
          <w:color w:val="auto"/>
          <w:sz w:val="22"/>
          <w:szCs w:val="22"/>
        </w:rPr>
        <w:t xml:space="preserve">Relating to marriage generally, so as to provide that religious officials shall not be required to perform marriage ceremonies in violation of their legal right to free exercise of religion. </w:t>
      </w:r>
      <w:r w:rsidRPr="00CC04FE">
        <w:rPr>
          <w:b/>
          <w:color w:val="auto"/>
          <w:sz w:val="22"/>
          <w:szCs w:val="22"/>
        </w:rPr>
        <w:t xml:space="preserve">Status: </w:t>
      </w:r>
      <w:r w:rsidRPr="00CC04FE">
        <w:rPr>
          <w:color w:val="auto"/>
          <w:sz w:val="22"/>
          <w:szCs w:val="22"/>
        </w:rPr>
        <w:t xml:space="preserve">Referred to Judiciary Cmte. </w:t>
      </w:r>
    </w:p>
    <w:p w14:paraId="3383D731" w14:textId="77777777" w:rsidR="003625B1" w:rsidRDefault="003625B1" w:rsidP="00BF2946">
      <w:pPr>
        <w:jc w:val="both"/>
        <w:rPr>
          <w:color w:val="auto"/>
          <w:sz w:val="22"/>
          <w:szCs w:val="22"/>
        </w:rPr>
      </w:pPr>
    </w:p>
    <w:p w14:paraId="77B9A3CB" w14:textId="1B68609F" w:rsidR="004619CF" w:rsidRDefault="006B7B23" w:rsidP="00BF2946">
      <w:pPr>
        <w:jc w:val="both"/>
        <w:rPr>
          <w:color w:val="auto"/>
          <w:sz w:val="22"/>
          <w:szCs w:val="22"/>
        </w:rPr>
      </w:pPr>
      <w:hyperlink r:id="rId23" w:history="1">
        <w:r w:rsidR="00BD2275">
          <w:rPr>
            <w:rStyle w:val="Hyperlink"/>
            <w:sz w:val="22"/>
            <w:szCs w:val="22"/>
          </w:rPr>
          <w:t>HB 812, Military Consumer Protection Act</w:t>
        </w:r>
      </w:hyperlink>
      <w:r w:rsidR="00BD2275">
        <w:rPr>
          <w:color w:val="auto"/>
          <w:sz w:val="22"/>
          <w:szCs w:val="22"/>
        </w:rPr>
        <w:t xml:space="preserve"> (Rep. Brian Prince-D)</w:t>
      </w:r>
    </w:p>
    <w:p w14:paraId="7DE01172" w14:textId="68B9C89E" w:rsidR="00BD2275" w:rsidRPr="00BD2275" w:rsidRDefault="00BD2275" w:rsidP="00BF2946">
      <w:pPr>
        <w:jc w:val="both"/>
        <w:rPr>
          <w:color w:val="FF0000"/>
          <w:sz w:val="22"/>
          <w:szCs w:val="22"/>
        </w:rPr>
      </w:pPr>
      <w:r>
        <w:rPr>
          <w:color w:val="auto"/>
          <w:sz w:val="22"/>
          <w:szCs w:val="22"/>
        </w:rPr>
        <w:t>R</w:t>
      </w:r>
      <w:r w:rsidRPr="00BD2275">
        <w:rPr>
          <w:color w:val="auto"/>
          <w:sz w:val="22"/>
          <w:szCs w:val="22"/>
        </w:rPr>
        <w:t>elating to industrial loans, payday lending, and pawnbrokers, respectively, so as to provide for the enforcement of the federal John Warner National Defen</w:t>
      </w:r>
      <w:r>
        <w:rPr>
          <w:color w:val="auto"/>
          <w:sz w:val="22"/>
          <w:szCs w:val="22"/>
        </w:rPr>
        <w:t xml:space="preserve">se Authorization Act for Fiscal </w:t>
      </w:r>
      <w:r w:rsidRPr="00BD2275">
        <w:rPr>
          <w:color w:val="auto"/>
          <w:sz w:val="22"/>
          <w:szCs w:val="22"/>
        </w:rPr>
        <w:t>Year 2007</w:t>
      </w:r>
      <w:r>
        <w:rPr>
          <w:color w:val="auto"/>
          <w:sz w:val="22"/>
          <w:szCs w:val="22"/>
        </w:rPr>
        <w:t xml:space="preserve">. </w:t>
      </w:r>
      <w:r>
        <w:rPr>
          <w:b/>
          <w:color w:val="auto"/>
          <w:sz w:val="22"/>
          <w:szCs w:val="22"/>
        </w:rPr>
        <w:t xml:space="preserve">Status: </w:t>
      </w:r>
      <w:r>
        <w:rPr>
          <w:color w:val="FF0000"/>
          <w:sz w:val="22"/>
          <w:szCs w:val="22"/>
        </w:rPr>
        <w:t xml:space="preserve">Referred to Regulated Industries Cmte. </w:t>
      </w:r>
    </w:p>
    <w:p w14:paraId="2FFA33B1" w14:textId="77777777" w:rsidR="00BD2275" w:rsidRDefault="00BD2275" w:rsidP="00BF2946">
      <w:pPr>
        <w:jc w:val="both"/>
        <w:rPr>
          <w:color w:val="auto"/>
          <w:sz w:val="22"/>
          <w:szCs w:val="22"/>
        </w:rPr>
      </w:pPr>
    </w:p>
    <w:p w14:paraId="63E33AC4" w14:textId="0E4F7926" w:rsidR="003625B1" w:rsidRDefault="006B7B23" w:rsidP="00BF2946">
      <w:pPr>
        <w:jc w:val="both"/>
        <w:rPr>
          <w:color w:val="auto"/>
          <w:sz w:val="22"/>
          <w:szCs w:val="22"/>
        </w:rPr>
      </w:pPr>
      <w:hyperlink r:id="rId24" w:history="1">
        <w:r w:rsidR="003625B1">
          <w:rPr>
            <w:rStyle w:val="Hyperlink"/>
            <w:sz w:val="22"/>
            <w:szCs w:val="22"/>
          </w:rPr>
          <w:t>HB 818, Workers' Compensation; Insurance, Awards, Benefits and Administration</w:t>
        </w:r>
      </w:hyperlink>
      <w:r w:rsidR="003625B1">
        <w:rPr>
          <w:color w:val="auto"/>
          <w:sz w:val="22"/>
          <w:szCs w:val="22"/>
        </w:rPr>
        <w:t xml:space="preserve"> (</w:t>
      </w:r>
      <w:r w:rsidR="00BD2275">
        <w:rPr>
          <w:color w:val="auto"/>
          <w:sz w:val="22"/>
          <w:szCs w:val="22"/>
        </w:rPr>
        <w:t xml:space="preserve">Rep. </w:t>
      </w:r>
      <w:r w:rsidR="003625B1">
        <w:rPr>
          <w:color w:val="auto"/>
          <w:sz w:val="22"/>
          <w:szCs w:val="22"/>
        </w:rPr>
        <w:t>Jason Shaw-R)</w:t>
      </w:r>
    </w:p>
    <w:p w14:paraId="076F9F4F" w14:textId="048AD3EF" w:rsidR="003625B1" w:rsidRPr="003625B1" w:rsidRDefault="003625B1" w:rsidP="00BF2946">
      <w:pPr>
        <w:jc w:val="both"/>
        <w:rPr>
          <w:color w:val="FF0000"/>
          <w:sz w:val="22"/>
          <w:szCs w:val="22"/>
        </w:rPr>
      </w:pPr>
      <w:r>
        <w:rPr>
          <w:color w:val="auto"/>
          <w:sz w:val="22"/>
          <w:szCs w:val="22"/>
        </w:rPr>
        <w:t>R</w:t>
      </w:r>
      <w:r w:rsidRPr="003625B1">
        <w:rPr>
          <w:color w:val="auto"/>
          <w:sz w:val="22"/>
          <w:szCs w:val="22"/>
        </w:rPr>
        <w:t>elating to workers' compensation, so as to change certain provisions relating to workers' compensation insurance, awards, benefits, and administration; to provide that administrative law judges are subject to the Georgia Code of Judicial Conduct; to change provisions related to an employer's duties to provide the State Board of Workers' Compensation with certain information</w:t>
      </w:r>
      <w:r>
        <w:rPr>
          <w:color w:val="auto"/>
          <w:sz w:val="22"/>
          <w:szCs w:val="22"/>
        </w:rPr>
        <w:t xml:space="preserve">. </w:t>
      </w:r>
      <w:r>
        <w:rPr>
          <w:b/>
          <w:color w:val="auto"/>
          <w:sz w:val="22"/>
          <w:szCs w:val="22"/>
        </w:rPr>
        <w:t xml:space="preserve">Status: </w:t>
      </w:r>
      <w:r>
        <w:rPr>
          <w:color w:val="FF0000"/>
          <w:sz w:val="22"/>
          <w:szCs w:val="22"/>
        </w:rPr>
        <w:t xml:space="preserve">Referred to Industry and Labor Cmte. </w:t>
      </w:r>
    </w:p>
    <w:p w14:paraId="7BB9F791" w14:textId="77777777" w:rsidR="00D644EC" w:rsidRDefault="00D644EC" w:rsidP="00BF2946">
      <w:pPr>
        <w:jc w:val="both"/>
        <w:rPr>
          <w:color w:val="auto"/>
          <w:sz w:val="22"/>
          <w:szCs w:val="22"/>
        </w:rPr>
      </w:pPr>
    </w:p>
    <w:p w14:paraId="291004F7" w14:textId="54AEB307" w:rsidR="00C844FF" w:rsidRDefault="006B7B23" w:rsidP="00BF2946">
      <w:pPr>
        <w:jc w:val="both"/>
        <w:rPr>
          <w:color w:val="auto"/>
          <w:sz w:val="22"/>
          <w:szCs w:val="22"/>
        </w:rPr>
      </w:pPr>
      <w:hyperlink r:id="rId25" w:history="1">
        <w:r w:rsidR="00C844FF">
          <w:rPr>
            <w:rStyle w:val="Hyperlink"/>
            <w:sz w:val="22"/>
            <w:szCs w:val="22"/>
          </w:rPr>
          <w:t>HB 824, The Paid Sick Leave Act</w:t>
        </w:r>
      </w:hyperlink>
      <w:r w:rsidR="00741EF9">
        <w:rPr>
          <w:color w:val="auto"/>
          <w:sz w:val="22"/>
          <w:szCs w:val="22"/>
        </w:rPr>
        <w:t xml:space="preserve"> (Rep. Kimberly Alexander-D)</w:t>
      </w:r>
    </w:p>
    <w:p w14:paraId="08A247F2" w14:textId="77E30702" w:rsidR="00741EF9" w:rsidRPr="00741EF9" w:rsidRDefault="00741EF9" w:rsidP="00BF2946">
      <w:pPr>
        <w:jc w:val="both"/>
        <w:rPr>
          <w:color w:val="FF0000"/>
          <w:sz w:val="22"/>
          <w:szCs w:val="22"/>
        </w:rPr>
      </w:pPr>
      <w:r>
        <w:rPr>
          <w:color w:val="auto"/>
          <w:sz w:val="22"/>
          <w:szCs w:val="22"/>
        </w:rPr>
        <w:t>R</w:t>
      </w:r>
      <w:r w:rsidRPr="00741EF9">
        <w:rPr>
          <w:color w:val="auto"/>
          <w:sz w:val="22"/>
          <w:szCs w:val="22"/>
        </w:rPr>
        <w:t>elating to labor and industrial relations, so as to require all employers to implement paid sick leave for employees; to specify purposes for which paid sick leave may be taken and the rate at which paid sick leave accrues; to require advance notice of intention to use sick leave under certain circumstances; to provide for verification of the need for sick time in certain circumstances; to provide for record keeping; to prohibit discrimination against an employee for inquiring about or using paid sick leave; to make a violation of an unlawful practice subject to the jurisdiction of the Department of Labor; to authorize a civil action for any violation</w:t>
      </w:r>
      <w:r>
        <w:rPr>
          <w:color w:val="auto"/>
          <w:sz w:val="22"/>
          <w:szCs w:val="22"/>
        </w:rPr>
        <w:t xml:space="preserve">. </w:t>
      </w:r>
      <w:r>
        <w:rPr>
          <w:b/>
          <w:color w:val="auto"/>
          <w:sz w:val="22"/>
          <w:szCs w:val="22"/>
        </w:rPr>
        <w:t xml:space="preserve">Status: </w:t>
      </w:r>
      <w:r>
        <w:rPr>
          <w:color w:val="FF0000"/>
          <w:sz w:val="22"/>
          <w:szCs w:val="22"/>
        </w:rPr>
        <w:t xml:space="preserve">Referred to Appropriations Cmte. </w:t>
      </w:r>
    </w:p>
    <w:p w14:paraId="5581EDA2" w14:textId="77777777" w:rsidR="00C844FF" w:rsidRPr="00CC04FE" w:rsidRDefault="00C844FF" w:rsidP="00BF2946">
      <w:pPr>
        <w:jc w:val="both"/>
        <w:rPr>
          <w:color w:val="auto"/>
          <w:sz w:val="22"/>
          <w:szCs w:val="22"/>
        </w:rPr>
      </w:pPr>
    </w:p>
    <w:p w14:paraId="1DE1938F" w14:textId="1E7B5FFD" w:rsidR="00BF2946" w:rsidRPr="00CC04FE" w:rsidRDefault="006B7B23" w:rsidP="00BF2946">
      <w:pPr>
        <w:jc w:val="both"/>
        <w:rPr>
          <w:color w:val="auto"/>
          <w:sz w:val="22"/>
          <w:szCs w:val="22"/>
        </w:rPr>
      </w:pPr>
      <w:hyperlink r:id="rId26" w:history="1">
        <w:r w:rsidR="00D644EC" w:rsidRPr="00CC04FE">
          <w:rPr>
            <w:rStyle w:val="Hyperlink"/>
            <w:sz w:val="22"/>
            <w:szCs w:val="22"/>
          </w:rPr>
          <w:t>SB 129, Georgia Religious Freedom Restoration Act</w:t>
        </w:r>
      </w:hyperlink>
      <w:r w:rsidR="00D644EC" w:rsidRPr="00CC04FE">
        <w:rPr>
          <w:color w:val="auto"/>
          <w:sz w:val="22"/>
          <w:szCs w:val="22"/>
        </w:rPr>
        <w:t xml:space="preserve"> (Sen. Josh McKoon- R)</w:t>
      </w:r>
    </w:p>
    <w:p w14:paraId="32952363" w14:textId="49EABF7D" w:rsidR="00D644EC" w:rsidRPr="00CC04FE" w:rsidRDefault="00D644EC" w:rsidP="00BF2946">
      <w:pPr>
        <w:jc w:val="both"/>
        <w:rPr>
          <w:color w:val="FF6600"/>
          <w:sz w:val="22"/>
          <w:szCs w:val="22"/>
        </w:rPr>
      </w:pPr>
      <w:r w:rsidRPr="00CC04FE">
        <w:rPr>
          <w:rFonts w:eastAsia="MS ??"/>
          <w:color w:val="auto"/>
          <w:sz w:val="22"/>
          <w:szCs w:val="22"/>
        </w:rPr>
        <w:t xml:space="preserve">Relating to state government, so as to provide for the preservation of religious freedom; to provide for legislative findings. </w:t>
      </w:r>
      <w:r w:rsidRPr="00CC04FE">
        <w:rPr>
          <w:rFonts w:eastAsia="MS ??"/>
          <w:b/>
          <w:color w:val="auto"/>
          <w:sz w:val="22"/>
          <w:szCs w:val="22"/>
        </w:rPr>
        <w:t xml:space="preserve">Status: </w:t>
      </w:r>
      <w:r w:rsidR="00B76BFC" w:rsidRPr="00CC04FE">
        <w:rPr>
          <w:rFonts w:eastAsia="MS ??"/>
          <w:color w:val="auto"/>
          <w:sz w:val="22"/>
          <w:szCs w:val="22"/>
        </w:rPr>
        <w:t xml:space="preserve">Referred to Judiciary Cmte, Passed Cmte, Passed Senate, Referred to House Judiciary Cmte. </w:t>
      </w:r>
    </w:p>
    <w:p w14:paraId="4BF085ED" w14:textId="77777777" w:rsidR="00D644EC" w:rsidRDefault="00D644EC" w:rsidP="00BF2946">
      <w:pPr>
        <w:jc w:val="both"/>
        <w:rPr>
          <w:color w:val="auto"/>
          <w:sz w:val="22"/>
          <w:szCs w:val="22"/>
        </w:rPr>
      </w:pPr>
    </w:p>
    <w:p w14:paraId="71E68786" w14:textId="77777777" w:rsidR="00BF2946" w:rsidRDefault="00BF2946" w:rsidP="00BF2946">
      <w:pPr>
        <w:jc w:val="center"/>
        <w:rPr>
          <w:b/>
          <w:color w:val="auto"/>
        </w:rPr>
      </w:pPr>
      <w:r>
        <w:rPr>
          <w:b/>
          <w:color w:val="auto"/>
        </w:rPr>
        <w:t xml:space="preserve">City/County, Regional Commissions &amp; State Planning </w:t>
      </w:r>
    </w:p>
    <w:p w14:paraId="33EA10D3" w14:textId="77777777" w:rsidR="00BF2946" w:rsidRPr="002722F8" w:rsidRDefault="00BF2946" w:rsidP="00BF2946">
      <w:pPr>
        <w:jc w:val="both"/>
        <w:rPr>
          <w:sz w:val="22"/>
          <w:szCs w:val="22"/>
        </w:rPr>
      </w:pPr>
    </w:p>
    <w:p w14:paraId="35942CEB" w14:textId="77777777" w:rsidR="00BF2946" w:rsidRPr="00CC04FE" w:rsidRDefault="006B7B23" w:rsidP="00BF2946">
      <w:pPr>
        <w:jc w:val="both"/>
        <w:rPr>
          <w:color w:val="auto"/>
          <w:sz w:val="22"/>
          <w:szCs w:val="22"/>
        </w:rPr>
      </w:pPr>
      <w:hyperlink r:id="rId27" w:history="1">
        <w:r w:rsidR="00BF2946" w:rsidRPr="00CC04FE">
          <w:rPr>
            <w:rStyle w:val="Hyperlink"/>
            <w:sz w:val="22"/>
            <w:szCs w:val="22"/>
          </w:rPr>
          <w:t>HB 318, Regional Commission Dues</w:t>
        </w:r>
      </w:hyperlink>
      <w:r w:rsidR="00BF2946" w:rsidRPr="00CC04FE">
        <w:rPr>
          <w:color w:val="auto"/>
          <w:sz w:val="22"/>
          <w:szCs w:val="22"/>
        </w:rPr>
        <w:t xml:space="preserve"> (David Stover-R)</w:t>
      </w:r>
    </w:p>
    <w:p w14:paraId="108C0B0A" w14:textId="77777777" w:rsidR="00BF2946" w:rsidRPr="00CC04FE" w:rsidRDefault="00BF2946" w:rsidP="00BF2946">
      <w:pPr>
        <w:jc w:val="both"/>
        <w:rPr>
          <w:color w:val="008000"/>
          <w:sz w:val="22"/>
          <w:szCs w:val="22"/>
        </w:rPr>
      </w:pPr>
      <w:r w:rsidRPr="00CC04FE">
        <w:rPr>
          <w:color w:val="auto"/>
          <w:sz w:val="22"/>
          <w:szCs w:val="22"/>
        </w:rPr>
        <w:t xml:space="preserve">To provide that membership in regional commissions is optional for counties and municipalities. </w:t>
      </w:r>
      <w:r w:rsidRPr="00CC04FE">
        <w:rPr>
          <w:b/>
          <w:color w:val="auto"/>
          <w:sz w:val="22"/>
          <w:szCs w:val="22"/>
        </w:rPr>
        <w:t>Status:</w:t>
      </w:r>
      <w:r w:rsidRPr="00CC04FE">
        <w:rPr>
          <w:color w:val="auto"/>
          <w:sz w:val="22"/>
          <w:szCs w:val="22"/>
        </w:rPr>
        <w:t xml:space="preserve"> Referred to Governmental Affairs Cmte.</w:t>
      </w:r>
    </w:p>
    <w:p w14:paraId="6790460A" w14:textId="77777777" w:rsidR="00BF2946" w:rsidRPr="00CC04FE" w:rsidRDefault="00BF2946" w:rsidP="00BF2946">
      <w:pPr>
        <w:jc w:val="both"/>
        <w:rPr>
          <w:color w:val="auto"/>
          <w:sz w:val="22"/>
          <w:szCs w:val="22"/>
        </w:rPr>
      </w:pPr>
    </w:p>
    <w:p w14:paraId="24DBCB72" w14:textId="77777777" w:rsidR="00BF2946" w:rsidRPr="00CC04FE" w:rsidRDefault="006B7B23" w:rsidP="00BF2946">
      <w:pPr>
        <w:jc w:val="both"/>
        <w:rPr>
          <w:rFonts w:eastAsia="MS ??"/>
          <w:color w:val="auto"/>
          <w:sz w:val="22"/>
          <w:szCs w:val="22"/>
        </w:rPr>
      </w:pPr>
      <w:hyperlink r:id="rId28" w:history="1">
        <w:r w:rsidR="00BF2946" w:rsidRPr="00CC04FE">
          <w:rPr>
            <w:rStyle w:val="Hyperlink"/>
            <w:rFonts w:eastAsia="MS ??"/>
            <w:sz w:val="22"/>
            <w:szCs w:val="22"/>
          </w:rPr>
          <w:t>HB 433, MPO Process</w:t>
        </w:r>
      </w:hyperlink>
      <w:r w:rsidR="00BF2946" w:rsidRPr="00CC04FE">
        <w:rPr>
          <w:rFonts w:eastAsia="MS ??"/>
          <w:color w:val="auto"/>
          <w:sz w:val="22"/>
          <w:szCs w:val="22"/>
        </w:rPr>
        <w:t xml:space="preserve"> (Rep. Kevin Cooke-R)</w:t>
      </w:r>
    </w:p>
    <w:p w14:paraId="1F1897C7" w14:textId="77777777" w:rsidR="00BF2946" w:rsidRPr="00CC04FE" w:rsidRDefault="00BF2946" w:rsidP="00BF2946">
      <w:pPr>
        <w:jc w:val="both"/>
        <w:rPr>
          <w:rFonts w:eastAsia="MS ??"/>
          <w:color w:val="008000"/>
          <w:sz w:val="22"/>
          <w:szCs w:val="22"/>
        </w:rPr>
      </w:pPr>
      <w:r w:rsidRPr="00CC04FE">
        <w:rPr>
          <w:rFonts w:eastAsia="MS ??"/>
          <w:color w:val="auto"/>
          <w:sz w:val="22"/>
          <w:szCs w:val="22"/>
        </w:rPr>
        <w:t xml:space="preserve">Relating to the Department of Community Affairs, so as to provide for the formation of a metropolitan planning process for the Atlanta Urbanized Area and Atlanta Air Quality region. </w:t>
      </w:r>
      <w:r w:rsidRPr="00CC04FE">
        <w:rPr>
          <w:rFonts w:eastAsia="MS ??"/>
          <w:b/>
          <w:color w:val="auto"/>
          <w:sz w:val="22"/>
          <w:szCs w:val="22"/>
        </w:rPr>
        <w:t xml:space="preserve">Status: </w:t>
      </w:r>
      <w:r w:rsidRPr="00CC04FE">
        <w:rPr>
          <w:rFonts w:eastAsia="MS ??"/>
          <w:color w:val="auto"/>
          <w:sz w:val="22"/>
          <w:szCs w:val="22"/>
        </w:rPr>
        <w:t>Referred to Governmental Affairs Cmte.</w:t>
      </w:r>
    </w:p>
    <w:p w14:paraId="0D836C16" w14:textId="77777777" w:rsidR="00BF2946" w:rsidRPr="00CC04FE" w:rsidRDefault="00BF2946" w:rsidP="00BF2946">
      <w:pPr>
        <w:jc w:val="both"/>
        <w:rPr>
          <w:rFonts w:eastAsia="MS ??"/>
          <w:color w:val="008000"/>
          <w:sz w:val="22"/>
          <w:szCs w:val="22"/>
        </w:rPr>
      </w:pPr>
    </w:p>
    <w:p w14:paraId="05D643B7" w14:textId="77777777" w:rsidR="00BF2946" w:rsidRPr="00CC04FE" w:rsidRDefault="006B7B23" w:rsidP="00BF2946">
      <w:pPr>
        <w:jc w:val="both"/>
        <w:rPr>
          <w:rFonts w:eastAsia="MS ??"/>
          <w:color w:val="auto"/>
          <w:sz w:val="22"/>
          <w:szCs w:val="22"/>
        </w:rPr>
      </w:pPr>
      <w:hyperlink r:id="rId29" w:history="1">
        <w:r w:rsidR="00BF2946" w:rsidRPr="00CC04FE">
          <w:rPr>
            <w:rStyle w:val="Hyperlink"/>
            <w:rFonts w:eastAsia="MS ??"/>
            <w:sz w:val="22"/>
            <w:szCs w:val="22"/>
          </w:rPr>
          <w:t>HB 581, Atlanta Urbanized Area and Air Quality Region</w:t>
        </w:r>
      </w:hyperlink>
      <w:r w:rsidR="00BF2946" w:rsidRPr="00CC04FE">
        <w:rPr>
          <w:rFonts w:eastAsia="MS ??"/>
          <w:color w:val="auto"/>
          <w:sz w:val="22"/>
          <w:szCs w:val="22"/>
        </w:rPr>
        <w:t xml:space="preserve"> (Rep. Dustin Hightower-R)</w:t>
      </w:r>
    </w:p>
    <w:p w14:paraId="07F06E0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the Department of Community Affairs, so as to provide for the formation of a metropolitan planning process for the Atlanta Urbanized Area and Atlanta Air Quality region. </w:t>
      </w:r>
      <w:r w:rsidRPr="00CC04FE">
        <w:rPr>
          <w:rFonts w:eastAsia="MS ??"/>
          <w:b/>
          <w:color w:val="auto"/>
          <w:sz w:val="22"/>
          <w:szCs w:val="22"/>
        </w:rPr>
        <w:t xml:space="preserve">Status: </w:t>
      </w:r>
      <w:r w:rsidRPr="00CC04FE">
        <w:rPr>
          <w:rFonts w:eastAsia="MS ??"/>
          <w:color w:val="auto"/>
          <w:sz w:val="22"/>
          <w:szCs w:val="22"/>
        </w:rPr>
        <w:t>Referred to Governmental Affairs Cmte</w:t>
      </w:r>
    </w:p>
    <w:p w14:paraId="0C86E9BB" w14:textId="77777777" w:rsidR="00FD56ED" w:rsidRPr="00CC04FE" w:rsidRDefault="00FD56ED" w:rsidP="00BF2946">
      <w:pPr>
        <w:jc w:val="both"/>
        <w:rPr>
          <w:rFonts w:eastAsia="MS ??"/>
          <w:color w:val="auto"/>
          <w:sz w:val="22"/>
          <w:szCs w:val="22"/>
        </w:rPr>
      </w:pPr>
    </w:p>
    <w:p w14:paraId="2EC154E5" w14:textId="60F9E977" w:rsidR="00FD56ED" w:rsidRPr="00CC04FE" w:rsidRDefault="006B7B23" w:rsidP="00BF2946">
      <w:pPr>
        <w:jc w:val="both"/>
        <w:rPr>
          <w:rFonts w:eastAsia="MS ??"/>
          <w:color w:val="auto"/>
          <w:sz w:val="22"/>
          <w:szCs w:val="22"/>
        </w:rPr>
      </w:pPr>
      <w:hyperlink r:id="rId30" w:history="1">
        <w:r w:rsidR="000C4A84" w:rsidRPr="00CC04FE">
          <w:rPr>
            <w:rStyle w:val="Hyperlink"/>
            <w:rFonts w:eastAsia="MS ??"/>
            <w:sz w:val="22"/>
            <w:szCs w:val="22"/>
          </w:rPr>
          <w:t>HB 749, Councils to Meet by Teleconference</w:t>
        </w:r>
      </w:hyperlink>
      <w:r w:rsidR="000C4A84" w:rsidRPr="00CC04FE">
        <w:rPr>
          <w:rFonts w:eastAsia="MS ??"/>
          <w:color w:val="auto"/>
          <w:sz w:val="22"/>
          <w:szCs w:val="22"/>
        </w:rPr>
        <w:t xml:space="preserve"> (Rep. Bill Werkheiser-R)</w:t>
      </w:r>
    </w:p>
    <w:p w14:paraId="457CD4BB" w14:textId="273D4D16" w:rsidR="000C4A84" w:rsidRPr="00CC04FE" w:rsidRDefault="007D02D2" w:rsidP="00BF2946">
      <w:pPr>
        <w:jc w:val="both"/>
        <w:rPr>
          <w:rFonts w:eastAsia="MS ??"/>
          <w:color w:val="FF0000"/>
          <w:sz w:val="22"/>
          <w:szCs w:val="22"/>
        </w:rPr>
      </w:pPr>
      <w:r w:rsidRPr="00CC04FE">
        <w:rPr>
          <w:rFonts w:eastAsia="MS ??"/>
          <w:color w:val="auto"/>
          <w:sz w:val="22"/>
          <w:szCs w:val="22"/>
        </w:rPr>
        <w:t xml:space="preserve">Relating to councils of regional commissions, membership, terms of membership, voting, officers, and powers, so as to authorize such councils to meet by teleconference or similar means; to provide for related matters. </w:t>
      </w:r>
      <w:r w:rsidRPr="00CC04FE">
        <w:rPr>
          <w:rFonts w:eastAsia="MS ??"/>
          <w:b/>
          <w:color w:val="auto"/>
          <w:sz w:val="22"/>
          <w:szCs w:val="22"/>
        </w:rPr>
        <w:t xml:space="preserve">Status: </w:t>
      </w:r>
      <w:r w:rsidRPr="004D5374">
        <w:rPr>
          <w:rFonts w:eastAsia="MS ??"/>
          <w:color w:val="auto"/>
          <w:sz w:val="22"/>
          <w:szCs w:val="22"/>
        </w:rPr>
        <w:t>Referred to State Planning and Community Affairs Cmte.</w:t>
      </w:r>
      <w:r w:rsidRPr="00CC04FE">
        <w:rPr>
          <w:rFonts w:eastAsia="MS ??"/>
          <w:color w:val="FF0000"/>
          <w:sz w:val="22"/>
          <w:szCs w:val="22"/>
        </w:rPr>
        <w:t xml:space="preserve"> </w:t>
      </w:r>
    </w:p>
    <w:p w14:paraId="3860B814" w14:textId="77777777" w:rsidR="00FF43A6" w:rsidRPr="00CC04FE" w:rsidRDefault="00FF43A6" w:rsidP="00BF2946">
      <w:pPr>
        <w:jc w:val="both"/>
        <w:rPr>
          <w:rFonts w:eastAsia="MS ??"/>
          <w:color w:val="auto"/>
          <w:sz w:val="22"/>
          <w:szCs w:val="22"/>
        </w:rPr>
      </w:pPr>
    </w:p>
    <w:p w14:paraId="58901B50" w14:textId="77777777" w:rsidR="00FF43A6" w:rsidRPr="00CC04FE" w:rsidRDefault="006B7B23" w:rsidP="00BF2946">
      <w:pPr>
        <w:jc w:val="both"/>
        <w:rPr>
          <w:rFonts w:eastAsia="MS ??"/>
          <w:color w:val="auto"/>
          <w:sz w:val="22"/>
          <w:szCs w:val="22"/>
        </w:rPr>
      </w:pPr>
      <w:hyperlink r:id="rId31" w:history="1">
        <w:r w:rsidR="00FF43A6" w:rsidRPr="00CC04FE">
          <w:rPr>
            <w:rStyle w:val="Hyperlink"/>
            <w:rFonts w:eastAsia="MS ??"/>
            <w:sz w:val="22"/>
            <w:szCs w:val="22"/>
          </w:rPr>
          <w:t>HB 781, Eligibility and Qualifications for Public Office</w:t>
        </w:r>
      </w:hyperlink>
      <w:r w:rsidR="00FF43A6" w:rsidRPr="00CC04FE">
        <w:rPr>
          <w:rFonts w:eastAsia="MS ??"/>
          <w:color w:val="auto"/>
          <w:sz w:val="22"/>
          <w:szCs w:val="22"/>
        </w:rPr>
        <w:t xml:space="preserve"> (Rep. Brad Raffensperger-R)</w:t>
      </w:r>
    </w:p>
    <w:p w14:paraId="7182B932" w14:textId="2C23CECC" w:rsidR="00FF43A6" w:rsidRPr="004D5374" w:rsidRDefault="00FF43A6" w:rsidP="00BF2946">
      <w:pPr>
        <w:jc w:val="both"/>
        <w:rPr>
          <w:rFonts w:eastAsia="MS ??"/>
          <w:color w:val="auto"/>
          <w:sz w:val="22"/>
          <w:szCs w:val="22"/>
        </w:rPr>
      </w:pPr>
      <w:r w:rsidRPr="00CC04FE">
        <w:rPr>
          <w:rFonts w:eastAsia="MS ??"/>
          <w:color w:val="auto"/>
          <w:sz w:val="22"/>
          <w:szCs w:val="22"/>
        </w:rPr>
        <w:t xml:space="preserve">Relating to general provisions applicable to counties, municipal corporations, and other governmental entities; general provisions regarding eligibility and qualifications for public office. So as to require that individuals appointed to authorities, boards, councils, and commissions be United States citizens. </w:t>
      </w:r>
      <w:r w:rsidRPr="00CC04FE">
        <w:rPr>
          <w:rFonts w:eastAsia="MS ??"/>
          <w:b/>
          <w:color w:val="auto"/>
          <w:sz w:val="22"/>
          <w:szCs w:val="22"/>
        </w:rPr>
        <w:t xml:space="preserve">Status: </w:t>
      </w:r>
      <w:r w:rsidRPr="004D5374">
        <w:rPr>
          <w:rFonts w:eastAsia="MS ??"/>
          <w:color w:val="auto"/>
          <w:sz w:val="22"/>
          <w:szCs w:val="22"/>
        </w:rPr>
        <w:t xml:space="preserve">Referred to Governmental Affairs Cmte.   </w:t>
      </w:r>
    </w:p>
    <w:p w14:paraId="49905EC4" w14:textId="77777777" w:rsidR="00FF43A6" w:rsidRPr="004D5374" w:rsidRDefault="00FF43A6" w:rsidP="00BF2946">
      <w:pPr>
        <w:jc w:val="both"/>
        <w:rPr>
          <w:rFonts w:eastAsia="MS ??"/>
          <w:color w:val="auto"/>
          <w:sz w:val="22"/>
          <w:szCs w:val="22"/>
        </w:rPr>
      </w:pPr>
    </w:p>
    <w:p w14:paraId="13DAEAF5" w14:textId="4D12BF23" w:rsidR="00353126" w:rsidRPr="00CC04FE" w:rsidRDefault="006B7B23" w:rsidP="00BF2946">
      <w:pPr>
        <w:jc w:val="both"/>
        <w:rPr>
          <w:rFonts w:eastAsia="MS ??"/>
          <w:color w:val="auto"/>
          <w:sz w:val="22"/>
          <w:szCs w:val="22"/>
        </w:rPr>
      </w:pPr>
      <w:hyperlink r:id="rId32" w:history="1">
        <w:r w:rsidR="00353126" w:rsidRPr="00CC04FE">
          <w:rPr>
            <w:rStyle w:val="Hyperlink"/>
            <w:rFonts w:eastAsia="MS ??"/>
            <w:sz w:val="22"/>
            <w:szCs w:val="22"/>
          </w:rPr>
          <w:t>HB 785, Provide for a Creation of Townships</w:t>
        </w:r>
      </w:hyperlink>
      <w:r w:rsidR="00353126" w:rsidRPr="00CC04FE">
        <w:rPr>
          <w:rFonts w:eastAsia="MS ??"/>
          <w:color w:val="auto"/>
          <w:sz w:val="22"/>
          <w:szCs w:val="22"/>
        </w:rPr>
        <w:t xml:space="preserve"> (Rep. Mike Dudgeon-R)</w:t>
      </w:r>
    </w:p>
    <w:p w14:paraId="15A3EEF4" w14:textId="795505A8" w:rsidR="00353126" w:rsidRPr="004D5374" w:rsidRDefault="00353126" w:rsidP="00BF2946">
      <w:pPr>
        <w:jc w:val="both"/>
        <w:rPr>
          <w:rFonts w:eastAsia="MS ??"/>
          <w:color w:val="auto"/>
          <w:sz w:val="22"/>
          <w:szCs w:val="22"/>
        </w:rPr>
      </w:pPr>
      <w:r w:rsidRPr="00CC04FE">
        <w:rPr>
          <w:rFonts w:eastAsia="MS ??"/>
          <w:color w:val="auto"/>
          <w:sz w:val="22"/>
          <w:szCs w:val="22"/>
        </w:rPr>
        <w:t xml:space="preserve">relating to local government, so as to provide for the creation of townships; to conform related laws. </w:t>
      </w:r>
      <w:r w:rsidRPr="00CC04FE">
        <w:rPr>
          <w:rFonts w:eastAsia="MS ??"/>
          <w:b/>
          <w:color w:val="auto"/>
          <w:sz w:val="22"/>
          <w:szCs w:val="22"/>
        </w:rPr>
        <w:t xml:space="preserve">Status: </w:t>
      </w:r>
      <w:r w:rsidRPr="004D5374">
        <w:rPr>
          <w:rFonts w:eastAsia="MS ??"/>
          <w:color w:val="auto"/>
          <w:sz w:val="22"/>
          <w:szCs w:val="22"/>
        </w:rPr>
        <w:t xml:space="preserve">Referred to Governmental Affairs Cmte. </w:t>
      </w:r>
    </w:p>
    <w:p w14:paraId="17DDE2CF" w14:textId="77777777" w:rsidR="00BF2946" w:rsidRPr="00CC04FE" w:rsidRDefault="00BF2946" w:rsidP="00BF2946">
      <w:pPr>
        <w:jc w:val="both"/>
        <w:rPr>
          <w:rFonts w:eastAsia="MS ??"/>
          <w:color w:val="auto"/>
          <w:sz w:val="22"/>
          <w:szCs w:val="22"/>
        </w:rPr>
      </w:pPr>
    </w:p>
    <w:p w14:paraId="4DC6F0E5" w14:textId="27661EE8" w:rsidR="00353126" w:rsidRPr="00CC04FE" w:rsidRDefault="006B7B23" w:rsidP="00BF2946">
      <w:pPr>
        <w:jc w:val="both"/>
        <w:rPr>
          <w:rFonts w:eastAsia="MS ??"/>
          <w:color w:val="auto"/>
          <w:sz w:val="22"/>
          <w:szCs w:val="22"/>
        </w:rPr>
      </w:pPr>
      <w:hyperlink r:id="rId33" w:history="1">
        <w:r w:rsidR="00591D0A" w:rsidRPr="00CC04FE">
          <w:rPr>
            <w:rStyle w:val="Hyperlink"/>
            <w:rFonts w:eastAsia="MS ??"/>
            <w:sz w:val="22"/>
            <w:szCs w:val="22"/>
          </w:rPr>
          <w:t>HR 1051, Townships, Zoning and Land Use Development</w:t>
        </w:r>
      </w:hyperlink>
      <w:r w:rsidR="00591D0A" w:rsidRPr="00CC04FE">
        <w:rPr>
          <w:rFonts w:eastAsia="MS ??"/>
          <w:color w:val="auto"/>
          <w:sz w:val="22"/>
          <w:szCs w:val="22"/>
        </w:rPr>
        <w:t xml:space="preserve"> (Rep. Mike Dudgeon-R)</w:t>
      </w:r>
    </w:p>
    <w:p w14:paraId="7A35D132" w14:textId="48AD1D28" w:rsidR="00591D0A" w:rsidRPr="00CC04FE" w:rsidRDefault="00591D0A" w:rsidP="00BF2946">
      <w:pPr>
        <w:jc w:val="both"/>
        <w:rPr>
          <w:rFonts w:eastAsia="MS ??"/>
          <w:color w:val="auto"/>
          <w:sz w:val="22"/>
          <w:szCs w:val="22"/>
        </w:rPr>
      </w:pPr>
      <w:r w:rsidRPr="00CC04FE">
        <w:rPr>
          <w:rFonts w:eastAsia="MS ??"/>
          <w:color w:val="auto"/>
          <w:sz w:val="22"/>
          <w:szCs w:val="22"/>
        </w:rPr>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rFonts w:eastAsia="MS ??"/>
          <w:b/>
          <w:color w:val="auto"/>
          <w:sz w:val="22"/>
          <w:szCs w:val="22"/>
        </w:rPr>
        <w:t>Status:</w:t>
      </w:r>
      <w:r w:rsidRPr="00CC04FE">
        <w:rPr>
          <w:rFonts w:eastAsia="MS ??"/>
          <w:color w:val="auto"/>
          <w:sz w:val="22"/>
          <w:szCs w:val="22"/>
        </w:rPr>
        <w:t xml:space="preserve"> </w:t>
      </w:r>
      <w:r w:rsidRPr="004D5374">
        <w:rPr>
          <w:rFonts w:eastAsia="MS ??"/>
          <w:color w:val="auto"/>
          <w:sz w:val="22"/>
          <w:szCs w:val="22"/>
        </w:rPr>
        <w:t>Referred to Governmental Affairs Cmte.</w:t>
      </w:r>
      <w:r w:rsidRPr="00CC04FE">
        <w:rPr>
          <w:rFonts w:eastAsia="MS ??"/>
          <w:color w:val="auto"/>
          <w:sz w:val="22"/>
          <w:szCs w:val="22"/>
        </w:rPr>
        <w:t xml:space="preserve"> </w:t>
      </w:r>
    </w:p>
    <w:p w14:paraId="2B326060" w14:textId="77777777" w:rsidR="00591D0A" w:rsidRPr="00CC04FE" w:rsidRDefault="00591D0A" w:rsidP="00BF2946">
      <w:pPr>
        <w:jc w:val="both"/>
        <w:rPr>
          <w:rFonts w:eastAsia="MS ??"/>
          <w:color w:val="auto"/>
          <w:sz w:val="22"/>
          <w:szCs w:val="22"/>
        </w:rPr>
      </w:pPr>
    </w:p>
    <w:p w14:paraId="3652E7F5" w14:textId="77777777" w:rsidR="00BF2946" w:rsidRPr="00CC04FE" w:rsidRDefault="006B7B23" w:rsidP="00BF2946">
      <w:pPr>
        <w:jc w:val="both"/>
        <w:rPr>
          <w:rFonts w:eastAsia="MS ??"/>
          <w:color w:val="auto"/>
          <w:sz w:val="22"/>
          <w:szCs w:val="22"/>
        </w:rPr>
      </w:pPr>
      <w:hyperlink r:id="rId34" w:history="1">
        <w:r w:rsidR="00BF2946" w:rsidRPr="00CC04FE">
          <w:rPr>
            <w:rStyle w:val="Hyperlink"/>
            <w:rFonts w:eastAsia="MS ??"/>
            <w:sz w:val="22"/>
            <w:szCs w:val="22"/>
          </w:rPr>
          <w:t xml:space="preserve">SB 258, Ad Valorem Tax </w:t>
        </w:r>
      </w:hyperlink>
      <w:r w:rsidR="00BF2946" w:rsidRPr="00CC04FE">
        <w:rPr>
          <w:rFonts w:eastAsia="MS ??"/>
          <w:color w:val="auto"/>
          <w:sz w:val="22"/>
          <w:szCs w:val="22"/>
        </w:rPr>
        <w:t>(Sen. Fran Millar-R)</w:t>
      </w:r>
    </w:p>
    <w:p w14:paraId="259963C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CC04FE">
        <w:rPr>
          <w:rFonts w:eastAsia="MS ??"/>
          <w:b/>
          <w:color w:val="auto"/>
          <w:sz w:val="22"/>
          <w:szCs w:val="22"/>
        </w:rPr>
        <w:t xml:space="preserve">Status: </w:t>
      </w:r>
      <w:r w:rsidRPr="00CC04FE">
        <w:rPr>
          <w:rFonts w:eastAsia="MS ??"/>
          <w:color w:val="auto"/>
          <w:sz w:val="22"/>
          <w:szCs w:val="22"/>
        </w:rPr>
        <w:t xml:space="preserve">Referred to Finance Cmte. </w:t>
      </w:r>
    </w:p>
    <w:p w14:paraId="089628A8" w14:textId="77777777" w:rsidR="00BF2946" w:rsidRPr="00CC04FE" w:rsidRDefault="00BF2946" w:rsidP="00BF2946">
      <w:pPr>
        <w:jc w:val="both"/>
        <w:rPr>
          <w:rFonts w:eastAsia="MS ??"/>
          <w:color w:val="auto"/>
          <w:sz w:val="22"/>
          <w:szCs w:val="22"/>
        </w:rPr>
      </w:pPr>
    </w:p>
    <w:p w14:paraId="03A27A92" w14:textId="77777777" w:rsidR="00BF2946" w:rsidRPr="00CC04FE" w:rsidRDefault="006B7B23" w:rsidP="00BF2946">
      <w:pPr>
        <w:jc w:val="both"/>
        <w:rPr>
          <w:rFonts w:eastAsia="MS ??"/>
          <w:color w:val="auto"/>
          <w:sz w:val="22"/>
          <w:szCs w:val="22"/>
        </w:rPr>
      </w:pPr>
      <w:hyperlink r:id="rId35" w:history="1">
        <w:r w:rsidR="00BF2946" w:rsidRPr="00CC04FE">
          <w:rPr>
            <w:rStyle w:val="Hyperlink"/>
            <w:rFonts w:eastAsia="MS ??"/>
            <w:sz w:val="22"/>
            <w:szCs w:val="22"/>
          </w:rPr>
          <w:t xml:space="preserve">SB 259, Provide for a Homestead Exemption from Ad Valorem Taxes </w:t>
        </w:r>
      </w:hyperlink>
      <w:r w:rsidR="00BF2946" w:rsidRPr="00CC04FE">
        <w:rPr>
          <w:rFonts w:eastAsia="MS ??"/>
          <w:color w:val="auto"/>
          <w:sz w:val="22"/>
          <w:szCs w:val="22"/>
        </w:rPr>
        <w:t>(Sen. Fran Millar-R)</w:t>
      </w:r>
    </w:p>
    <w:p w14:paraId="0B44D5BC"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rFonts w:eastAsia="MS ??"/>
          <w:b/>
          <w:color w:val="auto"/>
          <w:sz w:val="22"/>
          <w:szCs w:val="22"/>
        </w:rPr>
        <w:t>Status:</w:t>
      </w:r>
      <w:r w:rsidRPr="00CC04FE">
        <w:rPr>
          <w:rFonts w:eastAsia="MS ??"/>
          <w:color w:val="auto"/>
          <w:sz w:val="22"/>
          <w:szCs w:val="22"/>
        </w:rPr>
        <w:t xml:space="preserve"> Referred to Finance Cmte.</w:t>
      </w:r>
    </w:p>
    <w:p w14:paraId="2B08537D" w14:textId="77777777" w:rsidR="00E51386" w:rsidRPr="00CC04FE" w:rsidRDefault="00E51386" w:rsidP="00BF2946">
      <w:pPr>
        <w:jc w:val="both"/>
        <w:rPr>
          <w:rFonts w:eastAsia="MS ??"/>
          <w:color w:val="auto"/>
          <w:sz w:val="22"/>
          <w:szCs w:val="22"/>
        </w:rPr>
      </w:pPr>
    </w:p>
    <w:p w14:paraId="7977B2F4" w14:textId="4645DA02" w:rsidR="00E51386" w:rsidRPr="00CC04FE" w:rsidRDefault="006B7B23" w:rsidP="00BF2946">
      <w:pPr>
        <w:jc w:val="both"/>
        <w:rPr>
          <w:rFonts w:eastAsia="MS ??"/>
          <w:color w:val="auto"/>
          <w:sz w:val="22"/>
          <w:szCs w:val="22"/>
        </w:rPr>
      </w:pPr>
      <w:hyperlink r:id="rId36" w:history="1">
        <w:r w:rsidR="00E51386" w:rsidRPr="00CC04FE">
          <w:rPr>
            <w:rStyle w:val="Hyperlink"/>
            <w:rFonts w:eastAsia="MS ??"/>
            <w:sz w:val="22"/>
            <w:szCs w:val="22"/>
          </w:rPr>
          <w:t>SR 730, Coastal Regional Commission to Support the Coastal Georgia Greenway</w:t>
        </w:r>
      </w:hyperlink>
      <w:r w:rsidR="00E51386" w:rsidRPr="00CC04FE">
        <w:rPr>
          <w:rFonts w:eastAsia="MS ??"/>
          <w:color w:val="auto"/>
          <w:sz w:val="22"/>
          <w:szCs w:val="22"/>
        </w:rPr>
        <w:t xml:space="preserve"> (Sen. William Ligon-R)</w:t>
      </w:r>
    </w:p>
    <w:p w14:paraId="46774E9C" w14:textId="5B7561E5" w:rsidR="00E51386" w:rsidRPr="004D5374" w:rsidRDefault="00E51386" w:rsidP="00BF2946">
      <w:pPr>
        <w:jc w:val="both"/>
        <w:rPr>
          <w:rFonts w:eastAsia="MS ??"/>
          <w:color w:val="auto"/>
          <w:sz w:val="22"/>
          <w:szCs w:val="22"/>
        </w:rPr>
      </w:pPr>
      <w:r w:rsidRPr="00CC04FE">
        <w:rPr>
          <w:rFonts w:eastAsia="MS ??"/>
          <w:color w:val="auto"/>
          <w:sz w:val="22"/>
          <w:szCs w:val="22"/>
        </w:rPr>
        <w:t xml:space="preserve">A Resolution encouraging the Coastal Regional Commission and other entities to support the implementation of the Coastal Georgia Greenway. </w:t>
      </w:r>
      <w:r w:rsidR="00864F37" w:rsidRPr="00CC04FE">
        <w:rPr>
          <w:rFonts w:eastAsia="MS ??"/>
          <w:b/>
          <w:color w:val="auto"/>
          <w:sz w:val="22"/>
          <w:szCs w:val="22"/>
        </w:rPr>
        <w:t xml:space="preserve">Status: </w:t>
      </w:r>
      <w:r w:rsidR="00864F37" w:rsidRPr="004D5374">
        <w:rPr>
          <w:rFonts w:eastAsia="MS ??"/>
          <w:color w:val="auto"/>
          <w:sz w:val="22"/>
          <w:szCs w:val="22"/>
        </w:rPr>
        <w:t xml:space="preserve">Referred to Natural Resources and the Environment Cmte. </w:t>
      </w:r>
    </w:p>
    <w:p w14:paraId="75C316A9" w14:textId="77777777" w:rsidR="007D02D2" w:rsidRPr="00CC04FE" w:rsidRDefault="007D02D2" w:rsidP="00BF2946">
      <w:pPr>
        <w:jc w:val="both"/>
        <w:rPr>
          <w:color w:val="auto"/>
          <w:sz w:val="22"/>
          <w:szCs w:val="22"/>
        </w:rPr>
      </w:pPr>
    </w:p>
    <w:p w14:paraId="231989F3" w14:textId="77777777" w:rsidR="00DD3998" w:rsidRDefault="00DD3998" w:rsidP="00DD3998">
      <w:pPr>
        <w:jc w:val="center"/>
        <w:rPr>
          <w:b/>
          <w:color w:val="auto"/>
        </w:rPr>
      </w:pPr>
      <w:r>
        <w:rPr>
          <w:b/>
          <w:color w:val="auto"/>
        </w:rPr>
        <w:t>Developmental Disabilities &amp; Mental Health</w:t>
      </w:r>
    </w:p>
    <w:p w14:paraId="25CDE59A" w14:textId="77777777" w:rsidR="00DD3998" w:rsidRDefault="00DD3998" w:rsidP="00DD3998">
      <w:pPr>
        <w:jc w:val="center"/>
        <w:rPr>
          <w:b/>
          <w:color w:val="auto"/>
        </w:rPr>
      </w:pPr>
    </w:p>
    <w:p w14:paraId="66EE12DE" w14:textId="77777777" w:rsidR="00DD3998" w:rsidRPr="00CC04FE" w:rsidRDefault="006B7B23" w:rsidP="00DD3998">
      <w:pPr>
        <w:rPr>
          <w:color w:val="auto"/>
          <w:sz w:val="22"/>
          <w:szCs w:val="22"/>
        </w:rPr>
      </w:pPr>
      <w:hyperlink r:id="rId37" w:history="1">
        <w:r w:rsidR="00DD3998" w:rsidRPr="00CC04FE">
          <w:rPr>
            <w:rStyle w:val="Hyperlink"/>
            <w:sz w:val="22"/>
            <w:szCs w:val="22"/>
          </w:rPr>
          <w:t>HB 179, License Requirements for Pain Management</w:t>
        </w:r>
      </w:hyperlink>
      <w:r w:rsidR="00DD3998" w:rsidRPr="00CC04FE">
        <w:rPr>
          <w:color w:val="auto"/>
          <w:sz w:val="22"/>
          <w:szCs w:val="22"/>
        </w:rPr>
        <w:t xml:space="preserve"> Clinics (Rep. Sharon Cooper-R)</w:t>
      </w:r>
    </w:p>
    <w:p w14:paraId="5656CB41" w14:textId="77777777" w:rsidR="00DD3998" w:rsidRPr="00CC04FE" w:rsidRDefault="00DD3998" w:rsidP="00DD3998">
      <w:pPr>
        <w:jc w:val="both"/>
        <w:rPr>
          <w:color w:val="auto"/>
          <w:sz w:val="22"/>
          <w:szCs w:val="22"/>
        </w:rPr>
      </w:pPr>
      <w:r w:rsidRPr="00CC04FE">
        <w:rPr>
          <w:color w:val="auto"/>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color w:val="auto"/>
          <w:sz w:val="22"/>
          <w:szCs w:val="22"/>
        </w:rPr>
        <w:t xml:space="preserve">Status: </w:t>
      </w:r>
      <w:r w:rsidRPr="00CC04FE">
        <w:rPr>
          <w:color w:val="000000" w:themeColor="text1"/>
          <w:sz w:val="22"/>
          <w:szCs w:val="22"/>
        </w:rPr>
        <w:t>Referred to Health &amp; Human Services Cmte.</w:t>
      </w:r>
    </w:p>
    <w:p w14:paraId="5AC05913" w14:textId="77777777" w:rsidR="00DD3998" w:rsidRPr="00CC04FE" w:rsidRDefault="00DD3998" w:rsidP="00DD3998">
      <w:pPr>
        <w:jc w:val="both"/>
        <w:rPr>
          <w:color w:val="auto"/>
          <w:sz w:val="22"/>
          <w:szCs w:val="22"/>
        </w:rPr>
      </w:pPr>
    </w:p>
    <w:p w14:paraId="20260D4A" w14:textId="77777777" w:rsidR="00DD3998" w:rsidRPr="00CC04FE" w:rsidRDefault="006B7B23" w:rsidP="00DD3998">
      <w:pPr>
        <w:jc w:val="both"/>
        <w:rPr>
          <w:color w:val="auto"/>
          <w:sz w:val="22"/>
          <w:szCs w:val="22"/>
        </w:rPr>
      </w:pPr>
      <w:hyperlink r:id="rId38" w:history="1">
        <w:r w:rsidR="00DD3998" w:rsidRPr="00CC04FE">
          <w:rPr>
            <w:rStyle w:val="Hyperlink"/>
            <w:sz w:val="22"/>
            <w:szCs w:val="22"/>
          </w:rPr>
          <w:t>HB 359, Relating to Separate Standard Cmtes</w:t>
        </w:r>
      </w:hyperlink>
      <w:r w:rsidR="00DD3998" w:rsidRPr="00CC04FE">
        <w:rPr>
          <w:color w:val="auto"/>
          <w:sz w:val="22"/>
          <w:szCs w:val="22"/>
        </w:rPr>
        <w:t xml:space="preserve"> (Rep. Beth Beskin-R)</w:t>
      </w:r>
    </w:p>
    <w:p w14:paraId="6ED88C1F" w14:textId="77777777" w:rsidR="00DD3998" w:rsidRPr="00CC04FE" w:rsidRDefault="00DD3998" w:rsidP="00DD3998">
      <w:pPr>
        <w:jc w:val="both"/>
        <w:rPr>
          <w:color w:val="auto"/>
          <w:sz w:val="22"/>
          <w:szCs w:val="22"/>
        </w:rPr>
      </w:pPr>
      <w:r w:rsidRPr="00CC04FE">
        <w:rPr>
          <w:color w:val="auto"/>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color w:val="auto"/>
          <w:sz w:val="22"/>
          <w:szCs w:val="22"/>
        </w:rPr>
        <w:t xml:space="preserve">Status: </w:t>
      </w:r>
      <w:r w:rsidRPr="00CC04FE">
        <w:rPr>
          <w:color w:val="auto"/>
          <w:sz w:val="22"/>
          <w:szCs w:val="22"/>
        </w:rPr>
        <w:t>Referred to Regulated Industries Cmte.</w:t>
      </w:r>
    </w:p>
    <w:p w14:paraId="048482F7" w14:textId="77777777" w:rsidR="00DD3998" w:rsidRPr="00CC04FE" w:rsidRDefault="00DD3998" w:rsidP="00DD3998">
      <w:pPr>
        <w:jc w:val="center"/>
        <w:rPr>
          <w:b/>
          <w:color w:val="auto"/>
          <w:sz w:val="22"/>
          <w:szCs w:val="22"/>
        </w:rPr>
      </w:pPr>
    </w:p>
    <w:p w14:paraId="6AA10163" w14:textId="77777777" w:rsidR="00DD3998" w:rsidRPr="00CC04FE" w:rsidRDefault="006B7B23" w:rsidP="00DD3998">
      <w:pPr>
        <w:jc w:val="both"/>
        <w:rPr>
          <w:color w:val="auto"/>
          <w:sz w:val="22"/>
          <w:szCs w:val="22"/>
        </w:rPr>
      </w:pPr>
      <w:hyperlink r:id="rId39" w:history="1">
        <w:r w:rsidR="00DD3998" w:rsidRPr="00CC04FE">
          <w:rPr>
            <w:rStyle w:val="Hyperlink"/>
            <w:sz w:val="22"/>
            <w:szCs w:val="22"/>
          </w:rPr>
          <w:t>HB 498, Revise Definition of Professional Counselor</w:t>
        </w:r>
      </w:hyperlink>
      <w:r w:rsidR="00DD3998" w:rsidRPr="00CC04FE">
        <w:rPr>
          <w:color w:val="auto"/>
          <w:sz w:val="22"/>
          <w:szCs w:val="22"/>
        </w:rPr>
        <w:t xml:space="preserve"> (Rep. Lee Hawkins-R)</w:t>
      </w:r>
    </w:p>
    <w:p w14:paraId="3DBF33FE" w14:textId="77777777" w:rsidR="00DD3998" w:rsidRPr="00CC04FE" w:rsidRDefault="00DD3998" w:rsidP="00DD3998">
      <w:pPr>
        <w:jc w:val="both"/>
        <w:rPr>
          <w:color w:val="auto"/>
          <w:sz w:val="22"/>
          <w:szCs w:val="22"/>
        </w:rPr>
      </w:pPr>
      <w:r w:rsidRPr="00CC04FE">
        <w:rPr>
          <w:color w:val="auto"/>
          <w:sz w:val="22"/>
          <w:szCs w:val="22"/>
        </w:rPr>
        <w:t xml:space="preserve">Relating to definitions relative to professional counselors, social workers, and others, so as to revise the definition of "professional counseling." </w:t>
      </w:r>
      <w:r w:rsidRPr="00CC04FE">
        <w:rPr>
          <w:b/>
          <w:color w:val="auto"/>
          <w:sz w:val="22"/>
          <w:szCs w:val="22"/>
        </w:rPr>
        <w:t xml:space="preserve">Status: </w:t>
      </w:r>
      <w:r w:rsidRPr="00CC04FE">
        <w:rPr>
          <w:color w:val="auto"/>
          <w:sz w:val="22"/>
          <w:szCs w:val="22"/>
        </w:rPr>
        <w:t>Referred to Regulated Industries.</w:t>
      </w:r>
    </w:p>
    <w:p w14:paraId="6B3A68DE" w14:textId="77777777" w:rsidR="00DD3998" w:rsidRPr="00CC04FE" w:rsidRDefault="00DD3998" w:rsidP="00DD3998">
      <w:pPr>
        <w:jc w:val="both"/>
        <w:rPr>
          <w:color w:val="auto"/>
          <w:sz w:val="22"/>
          <w:szCs w:val="22"/>
        </w:rPr>
      </w:pPr>
    </w:p>
    <w:p w14:paraId="3AD6056F" w14:textId="77777777" w:rsidR="00DD3998" w:rsidRPr="00CC04FE" w:rsidRDefault="006B7B23" w:rsidP="00DD3998">
      <w:pPr>
        <w:jc w:val="both"/>
        <w:rPr>
          <w:color w:val="auto"/>
          <w:sz w:val="22"/>
          <w:szCs w:val="22"/>
        </w:rPr>
      </w:pPr>
      <w:hyperlink r:id="rId40" w:history="1">
        <w:r w:rsidR="00DD3998" w:rsidRPr="00CC04FE">
          <w:rPr>
            <w:rStyle w:val="Hyperlink"/>
            <w:sz w:val="22"/>
            <w:szCs w:val="22"/>
          </w:rPr>
          <w:t xml:space="preserve">HB 705, Require a Care Provider to Provide Periodic Opportunities etc. </w:t>
        </w:r>
      </w:hyperlink>
      <w:r w:rsidR="00DD3998" w:rsidRPr="00CC04FE">
        <w:rPr>
          <w:color w:val="auto"/>
          <w:sz w:val="22"/>
          <w:szCs w:val="22"/>
        </w:rPr>
        <w:t xml:space="preserve"> (Rep. Katie Dempsey-R)</w:t>
      </w:r>
    </w:p>
    <w:p w14:paraId="3F9B45AC" w14:textId="77777777" w:rsidR="00DD3998" w:rsidRPr="00CC04FE" w:rsidRDefault="00DD3998" w:rsidP="00DD3998">
      <w:pPr>
        <w:jc w:val="both"/>
        <w:rPr>
          <w:color w:val="auto"/>
          <w:sz w:val="22"/>
          <w:szCs w:val="22"/>
        </w:rPr>
      </w:pPr>
      <w:r w:rsidRPr="00CC04FE">
        <w:rPr>
          <w:color w:val="auto"/>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color w:val="auto"/>
          <w:sz w:val="22"/>
          <w:szCs w:val="22"/>
        </w:rPr>
        <w:t>Status:</w:t>
      </w:r>
      <w:r w:rsidRPr="00CC04FE">
        <w:rPr>
          <w:color w:val="auto"/>
          <w:sz w:val="22"/>
          <w:szCs w:val="22"/>
        </w:rPr>
        <w:t xml:space="preserve"> Referred to Health &amp; Human Services Cmte. </w:t>
      </w:r>
    </w:p>
    <w:p w14:paraId="6429AE70" w14:textId="77777777" w:rsidR="002130DE" w:rsidRDefault="002130DE" w:rsidP="00DD3998">
      <w:pPr>
        <w:jc w:val="both"/>
        <w:rPr>
          <w:color w:val="auto"/>
          <w:sz w:val="22"/>
          <w:szCs w:val="22"/>
        </w:rPr>
      </w:pPr>
    </w:p>
    <w:p w14:paraId="49B6C9F7" w14:textId="02D70FD8" w:rsidR="001E4F4D" w:rsidRDefault="006B7B23" w:rsidP="00DD3998">
      <w:pPr>
        <w:jc w:val="both"/>
        <w:rPr>
          <w:color w:val="auto"/>
          <w:sz w:val="22"/>
          <w:szCs w:val="22"/>
        </w:rPr>
      </w:pPr>
      <w:hyperlink r:id="rId41" w:history="1">
        <w:r w:rsidR="001E4F4D">
          <w:rPr>
            <w:rStyle w:val="Hyperlink"/>
            <w:sz w:val="22"/>
            <w:szCs w:val="22"/>
          </w:rPr>
          <w:t>HR 1093, Joint Study Committee on Mental Illness Initiative</w:t>
        </w:r>
      </w:hyperlink>
      <w:r w:rsidR="001E4F4D">
        <w:rPr>
          <w:color w:val="auto"/>
          <w:sz w:val="22"/>
          <w:szCs w:val="22"/>
        </w:rPr>
        <w:t xml:space="preserve"> (Rep. </w:t>
      </w:r>
      <w:r w:rsidR="0082590F">
        <w:rPr>
          <w:color w:val="auto"/>
          <w:sz w:val="22"/>
          <w:szCs w:val="22"/>
        </w:rPr>
        <w:t>Kimberly Alexander-D)</w:t>
      </w:r>
    </w:p>
    <w:p w14:paraId="4BAE8FFF" w14:textId="241F3D12" w:rsidR="0082590F" w:rsidRPr="0082590F" w:rsidRDefault="0082590F" w:rsidP="00DD3998">
      <w:pPr>
        <w:jc w:val="both"/>
        <w:rPr>
          <w:color w:val="auto"/>
          <w:sz w:val="22"/>
          <w:szCs w:val="22"/>
        </w:rPr>
      </w:pPr>
      <w:r>
        <w:rPr>
          <w:color w:val="auto"/>
          <w:sz w:val="22"/>
          <w:szCs w:val="22"/>
        </w:rPr>
        <w:t xml:space="preserve">Creating </w:t>
      </w:r>
      <w:r w:rsidRPr="0082590F">
        <w:rPr>
          <w:color w:val="auto"/>
          <w:sz w:val="22"/>
          <w:szCs w:val="22"/>
        </w:rPr>
        <w:t>the Joint Study Committee on Mental Illness Initiative, Reform, Public Health, and Safety; and for other purposes.</w:t>
      </w:r>
      <w:r>
        <w:rPr>
          <w:color w:val="auto"/>
          <w:sz w:val="22"/>
          <w:szCs w:val="22"/>
        </w:rPr>
        <w:t xml:space="preserve"> </w:t>
      </w:r>
      <w:r>
        <w:rPr>
          <w:b/>
          <w:color w:val="auto"/>
          <w:sz w:val="22"/>
          <w:szCs w:val="22"/>
        </w:rPr>
        <w:t xml:space="preserve">Status: </w:t>
      </w:r>
      <w:r>
        <w:rPr>
          <w:color w:val="auto"/>
          <w:sz w:val="22"/>
          <w:szCs w:val="22"/>
        </w:rPr>
        <w:t xml:space="preserve">Special Rules Cmte. </w:t>
      </w:r>
    </w:p>
    <w:p w14:paraId="360DF131" w14:textId="77777777" w:rsidR="001E4F4D" w:rsidRPr="00CC04FE" w:rsidRDefault="001E4F4D" w:rsidP="00DD3998">
      <w:pPr>
        <w:jc w:val="both"/>
        <w:rPr>
          <w:color w:val="auto"/>
          <w:sz w:val="22"/>
          <w:szCs w:val="22"/>
        </w:rPr>
      </w:pPr>
    </w:p>
    <w:p w14:paraId="21671A3F" w14:textId="77777777" w:rsidR="00DD3998" w:rsidRPr="00CC04FE" w:rsidRDefault="006B7B23" w:rsidP="00DD3998">
      <w:pPr>
        <w:jc w:val="both"/>
        <w:rPr>
          <w:color w:val="auto"/>
          <w:sz w:val="22"/>
          <w:szCs w:val="22"/>
        </w:rPr>
      </w:pPr>
      <w:hyperlink r:id="rId42" w:history="1">
        <w:r w:rsidR="00DD3998" w:rsidRPr="00CC04FE">
          <w:rPr>
            <w:rStyle w:val="Hyperlink"/>
            <w:sz w:val="22"/>
            <w:szCs w:val="22"/>
          </w:rPr>
          <w:t>SB 87, Limit Use of Specialty Board Designations by Physicians</w:t>
        </w:r>
      </w:hyperlink>
      <w:r w:rsidR="00DD3998" w:rsidRPr="00CC04FE">
        <w:rPr>
          <w:color w:val="auto"/>
          <w:sz w:val="22"/>
          <w:szCs w:val="22"/>
        </w:rPr>
        <w:t xml:space="preserve"> (Sen. Judson Hill-R)</w:t>
      </w:r>
    </w:p>
    <w:p w14:paraId="0B66A1E8" w14:textId="77777777" w:rsidR="00DD3998" w:rsidRPr="00CC04FE" w:rsidRDefault="00DD3998" w:rsidP="00DD3998">
      <w:pPr>
        <w:jc w:val="both"/>
        <w:rPr>
          <w:color w:val="auto"/>
          <w:sz w:val="22"/>
          <w:szCs w:val="22"/>
        </w:rPr>
      </w:pPr>
      <w:r w:rsidRPr="00CC04FE">
        <w:rPr>
          <w:color w:val="auto"/>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color w:val="auto"/>
          <w:sz w:val="22"/>
          <w:szCs w:val="22"/>
        </w:rPr>
        <w:t xml:space="preserve">Status: </w:t>
      </w:r>
      <w:r w:rsidRPr="00CC04FE">
        <w:rPr>
          <w:color w:val="auto"/>
          <w:sz w:val="22"/>
          <w:szCs w:val="22"/>
        </w:rPr>
        <w:t>Referred to Health &amp; Human Services.</w:t>
      </w:r>
    </w:p>
    <w:p w14:paraId="61FC3210" w14:textId="77777777" w:rsidR="00DD3998" w:rsidRPr="00DD3998" w:rsidRDefault="00DD3998" w:rsidP="003C5D72">
      <w:pPr>
        <w:rPr>
          <w:b/>
          <w:color w:val="auto"/>
          <w:sz w:val="22"/>
          <w:szCs w:val="22"/>
        </w:rPr>
      </w:pPr>
    </w:p>
    <w:p w14:paraId="1FFC5702" w14:textId="77777777" w:rsidR="00BF2946" w:rsidRDefault="00BF2946" w:rsidP="00BF2946">
      <w:pPr>
        <w:jc w:val="center"/>
        <w:rPr>
          <w:b/>
          <w:color w:val="auto"/>
        </w:rPr>
      </w:pPr>
      <w:r>
        <w:rPr>
          <w:b/>
          <w:color w:val="auto"/>
        </w:rPr>
        <w:t>Economic Development</w:t>
      </w:r>
    </w:p>
    <w:p w14:paraId="2EA2AED6" w14:textId="77777777" w:rsidR="00BF2946" w:rsidRPr="00CC04FE" w:rsidRDefault="00BF2946" w:rsidP="00BF2946">
      <w:pPr>
        <w:jc w:val="center"/>
        <w:rPr>
          <w:b/>
          <w:color w:val="auto"/>
          <w:sz w:val="22"/>
          <w:szCs w:val="22"/>
        </w:rPr>
      </w:pPr>
    </w:p>
    <w:p w14:paraId="321A09AE" w14:textId="77777777" w:rsidR="00BF2946" w:rsidRPr="00CC04FE" w:rsidRDefault="006B7B23" w:rsidP="00BF2946">
      <w:pPr>
        <w:spacing w:before="100" w:beforeAutospacing="1" w:after="100" w:afterAutospacing="1"/>
        <w:contextualSpacing/>
        <w:jc w:val="both"/>
        <w:rPr>
          <w:rFonts w:eastAsia="MS ??"/>
          <w:color w:val="auto"/>
          <w:sz w:val="22"/>
          <w:szCs w:val="22"/>
        </w:rPr>
      </w:pPr>
      <w:hyperlink r:id="rId43" w:history="1">
        <w:r w:rsidR="00BF2946" w:rsidRPr="00CC04FE">
          <w:rPr>
            <w:rStyle w:val="Hyperlink"/>
            <w:rFonts w:eastAsia="MS ??"/>
            <w:sz w:val="22"/>
            <w:szCs w:val="22"/>
          </w:rPr>
          <w:t>HB 677, Casino Gaming</w:t>
        </w:r>
      </w:hyperlink>
      <w:r w:rsidR="00BF2946" w:rsidRPr="00CC04FE">
        <w:rPr>
          <w:rFonts w:eastAsia="MS ??"/>
          <w:color w:val="auto"/>
          <w:sz w:val="22"/>
          <w:szCs w:val="22"/>
        </w:rPr>
        <w:t xml:space="preserve"> (Rep. Ron Stephens-R)</w:t>
      </w:r>
    </w:p>
    <w:p w14:paraId="2BF22C0F" w14:textId="77777777" w:rsidR="00BF2946" w:rsidRPr="00CC04FE" w:rsidRDefault="00BF2946" w:rsidP="00BF2946">
      <w:pPr>
        <w:spacing w:before="100" w:beforeAutospacing="1" w:after="100" w:afterAutospacing="1"/>
        <w:contextualSpacing/>
        <w:jc w:val="both"/>
        <w:rPr>
          <w:rFonts w:eastAsia="MS ??"/>
          <w:color w:val="auto"/>
          <w:sz w:val="22"/>
          <w:szCs w:val="22"/>
        </w:rPr>
      </w:pPr>
      <w:r w:rsidRPr="00CC04FE">
        <w:rPr>
          <w:rFonts w:eastAsia="MS ??"/>
          <w:color w:val="auto"/>
          <w:sz w:val="22"/>
          <w:szCs w:val="22"/>
        </w:rPr>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rFonts w:eastAsia="MS ??"/>
          <w:b/>
          <w:color w:val="auto"/>
          <w:sz w:val="22"/>
          <w:szCs w:val="22"/>
        </w:rPr>
        <w:t>Status:</w:t>
      </w:r>
      <w:r w:rsidRPr="00CC04FE">
        <w:rPr>
          <w:rFonts w:eastAsia="MS ??"/>
          <w:color w:val="auto"/>
          <w:sz w:val="22"/>
          <w:szCs w:val="22"/>
        </w:rPr>
        <w:t xml:space="preserve"> Referred to Judiciary Non-Civil Cmte. </w:t>
      </w:r>
    </w:p>
    <w:p w14:paraId="0490F8BF" w14:textId="77777777" w:rsidR="00BF2946" w:rsidRPr="00CC04FE" w:rsidRDefault="00BF2946" w:rsidP="00BF2946">
      <w:pPr>
        <w:spacing w:before="100" w:beforeAutospacing="1" w:after="100" w:afterAutospacing="1"/>
        <w:contextualSpacing/>
        <w:jc w:val="both"/>
        <w:rPr>
          <w:rFonts w:eastAsia="MS ??"/>
          <w:color w:val="auto"/>
          <w:sz w:val="22"/>
          <w:szCs w:val="22"/>
        </w:rPr>
      </w:pPr>
    </w:p>
    <w:p w14:paraId="48A35AD4" w14:textId="77777777" w:rsidR="00BF2946" w:rsidRPr="00CC04FE" w:rsidRDefault="006B7B23" w:rsidP="00BF2946">
      <w:pPr>
        <w:spacing w:before="100" w:beforeAutospacing="1" w:after="100" w:afterAutospacing="1"/>
        <w:contextualSpacing/>
        <w:jc w:val="both"/>
        <w:rPr>
          <w:rFonts w:eastAsia="MS ??"/>
          <w:color w:val="auto"/>
          <w:sz w:val="22"/>
          <w:szCs w:val="22"/>
        </w:rPr>
      </w:pPr>
      <w:hyperlink r:id="rId44" w:history="1">
        <w:r w:rsidR="00BF2946" w:rsidRPr="00CC04FE">
          <w:rPr>
            <w:rStyle w:val="Hyperlink"/>
            <w:rFonts w:eastAsia="MS ??"/>
            <w:sz w:val="22"/>
            <w:szCs w:val="22"/>
          </w:rPr>
          <w:t>HR 807, Casino Gaming</w:t>
        </w:r>
      </w:hyperlink>
      <w:r w:rsidR="00BF2946" w:rsidRPr="00CC04FE">
        <w:rPr>
          <w:rFonts w:eastAsia="MS ??"/>
          <w:color w:val="auto"/>
          <w:sz w:val="22"/>
          <w:szCs w:val="22"/>
        </w:rPr>
        <w:t xml:space="preserve"> (Rep. Ron Stephens-R)</w:t>
      </w:r>
    </w:p>
    <w:p w14:paraId="3DE04DA2" w14:textId="77777777" w:rsidR="00BF2946" w:rsidRPr="00CC04FE" w:rsidRDefault="00BF2946" w:rsidP="00BF2946">
      <w:pPr>
        <w:spacing w:before="100" w:beforeAutospacing="1" w:after="100" w:afterAutospacing="1"/>
        <w:contextualSpacing/>
        <w:jc w:val="both"/>
        <w:rPr>
          <w:rFonts w:eastAsia="MS ??"/>
          <w:color w:val="auto"/>
          <w:sz w:val="22"/>
          <w:szCs w:val="22"/>
        </w:rPr>
      </w:pPr>
      <w:r w:rsidRPr="00CC04FE">
        <w:rPr>
          <w:rFonts w:eastAsia="MS ??"/>
          <w:color w:val="auto"/>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rFonts w:eastAsia="MS ??"/>
          <w:b/>
          <w:color w:val="auto"/>
          <w:sz w:val="22"/>
          <w:szCs w:val="22"/>
        </w:rPr>
        <w:t xml:space="preserve">Status: </w:t>
      </w:r>
      <w:r w:rsidRPr="00CC04FE">
        <w:rPr>
          <w:rFonts w:eastAsia="MS ??"/>
          <w:color w:val="auto"/>
          <w:sz w:val="22"/>
          <w:szCs w:val="22"/>
        </w:rPr>
        <w:t>Referred to Regulated Industries Cmte.</w:t>
      </w:r>
    </w:p>
    <w:p w14:paraId="088CBBD7" w14:textId="77777777" w:rsidR="00527067" w:rsidRPr="00CC04FE" w:rsidRDefault="00527067" w:rsidP="00BF2946">
      <w:pPr>
        <w:spacing w:before="100" w:beforeAutospacing="1" w:after="100" w:afterAutospacing="1"/>
        <w:contextualSpacing/>
        <w:jc w:val="both"/>
        <w:rPr>
          <w:rFonts w:eastAsia="MS ??"/>
          <w:color w:val="auto"/>
          <w:sz w:val="22"/>
          <w:szCs w:val="22"/>
        </w:rPr>
      </w:pPr>
    </w:p>
    <w:p w14:paraId="45324B54" w14:textId="019E80A9" w:rsidR="00527067" w:rsidRPr="00CC04FE" w:rsidRDefault="006B7B23" w:rsidP="00527067">
      <w:pPr>
        <w:jc w:val="both"/>
        <w:rPr>
          <w:color w:val="auto"/>
          <w:sz w:val="22"/>
          <w:szCs w:val="22"/>
        </w:rPr>
      </w:pPr>
      <w:hyperlink r:id="rId45" w:history="1">
        <w:r w:rsidR="00F81FDE">
          <w:rPr>
            <w:rStyle w:val="Hyperlink"/>
            <w:sz w:val="22"/>
            <w:szCs w:val="22"/>
          </w:rPr>
          <w:t>SB</w:t>
        </w:r>
        <w:r w:rsidR="00527067" w:rsidRPr="00CC04FE">
          <w:rPr>
            <w:rStyle w:val="Hyperlink"/>
            <w:sz w:val="22"/>
            <w:szCs w:val="22"/>
          </w:rPr>
          <w:t xml:space="preserve"> 264, Horse Racing; Provide f</w:t>
        </w:r>
        <w:r w:rsidR="00F81FDE">
          <w:rPr>
            <w:rStyle w:val="Hyperlink"/>
            <w:sz w:val="22"/>
            <w:szCs w:val="22"/>
          </w:rPr>
          <w:t>or Pari</w:t>
        </w:r>
        <w:r w:rsidR="00527067" w:rsidRPr="00CC04FE">
          <w:rPr>
            <w:rStyle w:val="Hyperlink"/>
            <w:sz w:val="22"/>
            <w:szCs w:val="22"/>
          </w:rPr>
          <w:t>mutuel Wagering</w:t>
        </w:r>
      </w:hyperlink>
      <w:r w:rsidR="00527067" w:rsidRPr="00CC04FE">
        <w:rPr>
          <w:color w:val="auto"/>
          <w:sz w:val="22"/>
          <w:szCs w:val="22"/>
        </w:rPr>
        <w:t xml:space="preserve">  (Sen. Brandon Beach-R)</w:t>
      </w:r>
    </w:p>
    <w:p w14:paraId="3580B75F" w14:textId="131D2772" w:rsidR="00527067" w:rsidRDefault="00527067" w:rsidP="00527067">
      <w:pPr>
        <w:jc w:val="both"/>
        <w:rPr>
          <w:color w:val="FF0000"/>
          <w:sz w:val="22"/>
          <w:szCs w:val="22"/>
        </w:rPr>
      </w:pPr>
      <w:r w:rsidRPr="00CC04FE">
        <w:rPr>
          <w:color w:val="auto"/>
          <w:sz w:val="22"/>
          <w:szCs w:val="22"/>
        </w:rPr>
        <w:t>Relating to state govern</w:t>
      </w:r>
      <w:r w:rsidR="00F81FDE">
        <w:rPr>
          <w:color w:val="auto"/>
          <w:sz w:val="22"/>
          <w:szCs w:val="22"/>
        </w:rPr>
        <w:t>ment, so as to provide for pari</w:t>
      </w:r>
      <w:r w:rsidRPr="00CC04FE">
        <w:rPr>
          <w:color w:val="auto"/>
          <w:sz w:val="22"/>
          <w:szCs w:val="22"/>
        </w:rPr>
        <w:t>mutuel wagering on horse racing; to provide for definitions; to provide for condi</w:t>
      </w:r>
      <w:r w:rsidR="00F81FDE">
        <w:rPr>
          <w:color w:val="auto"/>
          <w:sz w:val="22"/>
          <w:szCs w:val="22"/>
        </w:rPr>
        <w:t>tions for horse racing and pari</w:t>
      </w:r>
      <w:r w:rsidRPr="00CC04FE">
        <w:rPr>
          <w:color w:val="auto"/>
          <w:sz w:val="22"/>
          <w:szCs w:val="22"/>
        </w:rPr>
        <w:t>mutuel wagering; to provide for the regulation and operation of horse racing; to provide for licensing of facilities and persons partici</w:t>
      </w:r>
      <w:r w:rsidR="00F81FDE">
        <w:rPr>
          <w:color w:val="auto"/>
          <w:sz w:val="22"/>
          <w:szCs w:val="22"/>
        </w:rPr>
        <w:t>pating in horse racing and pari</w:t>
      </w:r>
      <w:r w:rsidRPr="00CC04FE">
        <w:rPr>
          <w:color w:val="auto"/>
          <w:sz w:val="22"/>
          <w:szCs w:val="22"/>
        </w:rPr>
        <w:t>mutuel wagering.</w:t>
      </w:r>
      <w:r w:rsidRPr="00CC04FE">
        <w:rPr>
          <w:b/>
          <w:color w:val="auto"/>
          <w:sz w:val="22"/>
          <w:szCs w:val="22"/>
        </w:rPr>
        <w:t xml:space="preserve"> Status: </w:t>
      </w:r>
      <w:r w:rsidRPr="00CC04FE">
        <w:rPr>
          <w:color w:val="auto"/>
          <w:sz w:val="22"/>
          <w:szCs w:val="22"/>
        </w:rPr>
        <w:t>Referred to Regulat</w:t>
      </w:r>
      <w:r w:rsidR="006E55A8">
        <w:rPr>
          <w:color w:val="auto"/>
          <w:sz w:val="22"/>
          <w:szCs w:val="22"/>
        </w:rPr>
        <w:t xml:space="preserve">ed Industries &amp; Utilities Cmte, </w:t>
      </w:r>
      <w:r w:rsidR="004F6AB8">
        <w:rPr>
          <w:color w:val="FF0000"/>
          <w:sz w:val="22"/>
          <w:szCs w:val="22"/>
        </w:rPr>
        <w:t xml:space="preserve">Passed by </w:t>
      </w:r>
      <w:r w:rsidR="006E55A8">
        <w:rPr>
          <w:color w:val="FF0000"/>
          <w:sz w:val="22"/>
          <w:szCs w:val="22"/>
        </w:rPr>
        <w:t xml:space="preserve">Cmte </w:t>
      </w:r>
      <w:r w:rsidR="004F6AB8">
        <w:rPr>
          <w:color w:val="FF0000"/>
          <w:sz w:val="22"/>
          <w:szCs w:val="22"/>
        </w:rPr>
        <w:t>Substitute, Pending Rules Cmte.</w:t>
      </w:r>
      <w:r w:rsidR="006E55A8">
        <w:rPr>
          <w:color w:val="FF0000"/>
          <w:sz w:val="22"/>
          <w:szCs w:val="22"/>
        </w:rPr>
        <w:t xml:space="preserve">  </w:t>
      </w:r>
    </w:p>
    <w:p w14:paraId="3ED250AE" w14:textId="77777777" w:rsidR="00994B0E" w:rsidRPr="00CC04FE" w:rsidRDefault="00994B0E" w:rsidP="00994B0E">
      <w:pPr>
        <w:jc w:val="both"/>
        <w:rPr>
          <w:b/>
          <w:color w:val="auto"/>
          <w:sz w:val="22"/>
          <w:szCs w:val="22"/>
        </w:rPr>
      </w:pPr>
    </w:p>
    <w:p w14:paraId="256DF03D" w14:textId="77777777" w:rsidR="00994B0E" w:rsidRPr="00CC04FE" w:rsidRDefault="006B7B23" w:rsidP="00994B0E">
      <w:pPr>
        <w:jc w:val="both"/>
        <w:rPr>
          <w:color w:val="auto"/>
          <w:sz w:val="22"/>
          <w:szCs w:val="22"/>
        </w:rPr>
      </w:pPr>
      <w:hyperlink r:id="rId46" w:history="1">
        <w:r w:rsidR="00994B0E" w:rsidRPr="00CC04FE">
          <w:rPr>
            <w:rStyle w:val="Hyperlink"/>
            <w:sz w:val="22"/>
            <w:szCs w:val="22"/>
          </w:rPr>
          <w:t>SR 135, Parimutuel Wagering on Horse Racing</w:t>
        </w:r>
      </w:hyperlink>
      <w:r w:rsidR="00994B0E" w:rsidRPr="00CC04FE">
        <w:rPr>
          <w:color w:val="auto"/>
          <w:sz w:val="22"/>
          <w:szCs w:val="22"/>
        </w:rPr>
        <w:t xml:space="preserve"> (Sen. Brandon Beach-R)</w:t>
      </w:r>
    </w:p>
    <w:p w14:paraId="0F269CFB" w14:textId="735E0762" w:rsidR="00994B0E" w:rsidRPr="00994B0E" w:rsidRDefault="00994B0E" w:rsidP="00527067">
      <w:pPr>
        <w:jc w:val="both"/>
        <w:rPr>
          <w:color w:val="auto"/>
          <w:sz w:val="22"/>
          <w:szCs w:val="22"/>
        </w:rPr>
      </w:pPr>
      <w:r w:rsidRPr="00CC04FE">
        <w:rPr>
          <w:color w:val="auto"/>
          <w:sz w:val="22"/>
          <w:szCs w:val="22"/>
        </w:rPr>
        <w:t>A Resolution proposing an amendment to the Constitution so as to authorize the General Asse</w:t>
      </w:r>
      <w:r>
        <w:rPr>
          <w:color w:val="auto"/>
          <w:sz w:val="22"/>
          <w:szCs w:val="22"/>
        </w:rPr>
        <w:t>mbly to provide by law for pari</w:t>
      </w:r>
      <w:r w:rsidRPr="00CC04FE">
        <w:rPr>
          <w:color w:val="auto"/>
          <w:sz w:val="22"/>
          <w:szCs w:val="22"/>
        </w:rPr>
        <w:t xml:space="preserve">mutuel wagering on horse racing. </w:t>
      </w:r>
      <w:r w:rsidRPr="00CC04FE">
        <w:rPr>
          <w:b/>
          <w:color w:val="auto"/>
          <w:sz w:val="22"/>
          <w:szCs w:val="22"/>
        </w:rPr>
        <w:t xml:space="preserve">Status: </w:t>
      </w:r>
      <w:r w:rsidRPr="00CC04FE">
        <w:rPr>
          <w:color w:val="000000" w:themeColor="text1"/>
          <w:sz w:val="22"/>
          <w:szCs w:val="22"/>
        </w:rPr>
        <w:t xml:space="preserve">Referred to Regulated Industries &amp; Utilities Cmte, </w:t>
      </w:r>
      <w:r w:rsidRPr="00CC04FE">
        <w:rPr>
          <w:color w:val="auto"/>
          <w:sz w:val="22"/>
          <w:szCs w:val="22"/>
        </w:rPr>
        <w:t>Passed Cmte by Substitute, Pending Rules Cmte, Recommitted to Regulated Industries &amp; Utilities Cmte</w:t>
      </w:r>
      <w:r w:rsidR="006713B8">
        <w:rPr>
          <w:color w:val="auto"/>
          <w:sz w:val="22"/>
          <w:szCs w:val="22"/>
        </w:rPr>
        <w:t xml:space="preserve">, </w:t>
      </w:r>
      <w:r w:rsidR="006713B8">
        <w:rPr>
          <w:color w:val="FF0000"/>
          <w:sz w:val="22"/>
          <w:szCs w:val="22"/>
        </w:rPr>
        <w:t>Passed Cmte by Cmte Substitute, Pending Rules Cmte.</w:t>
      </w:r>
    </w:p>
    <w:p w14:paraId="1A0ECF45" w14:textId="77777777" w:rsidR="00527067" w:rsidRPr="000B1700" w:rsidRDefault="00527067" w:rsidP="00BF2946">
      <w:pPr>
        <w:spacing w:before="100" w:beforeAutospacing="1" w:after="100" w:afterAutospacing="1"/>
        <w:contextualSpacing/>
        <w:jc w:val="both"/>
        <w:rPr>
          <w:rFonts w:eastAsia="MS ??"/>
          <w:color w:val="auto"/>
          <w:sz w:val="22"/>
          <w:szCs w:val="22"/>
        </w:rPr>
      </w:pPr>
    </w:p>
    <w:p w14:paraId="1B36EE87" w14:textId="77777777" w:rsidR="00BF2946" w:rsidRDefault="00BF2946" w:rsidP="00527067">
      <w:pPr>
        <w:jc w:val="center"/>
        <w:rPr>
          <w:b/>
          <w:color w:val="auto"/>
        </w:rPr>
      </w:pPr>
      <w:r>
        <w:rPr>
          <w:b/>
          <w:color w:val="auto"/>
        </w:rPr>
        <w:t>Environment &amp; Natural Resources</w:t>
      </w:r>
    </w:p>
    <w:p w14:paraId="25696F29" w14:textId="77777777" w:rsidR="00BF2946" w:rsidRDefault="00BF2946" w:rsidP="00BF2946">
      <w:pPr>
        <w:jc w:val="center"/>
        <w:rPr>
          <w:b/>
          <w:color w:val="auto"/>
        </w:rPr>
      </w:pPr>
    </w:p>
    <w:p w14:paraId="58DA419F" w14:textId="77777777" w:rsidR="00BF2946" w:rsidRPr="00CC04FE" w:rsidRDefault="006B7B23" w:rsidP="00BF2946">
      <w:pPr>
        <w:jc w:val="both"/>
        <w:rPr>
          <w:sz w:val="22"/>
          <w:szCs w:val="22"/>
        </w:rPr>
      </w:pPr>
      <w:hyperlink r:id="rId47"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77777777" w:rsidR="00BF2946" w:rsidRPr="00CC04FE"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color w:val="auto"/>
          <w:sz w:val="22"/>
          <w:szCs w:val="22"/>
        </w:rPr>
        <w:t>Referred to Natural Resources &amp; Environment Cmte.</w:t>
      </w:r>
    </w:p>
    <w:p w14:paraId="51B796FD" w14:textId="77777777" w:rsidR="00BF2946" w:rsidRPr="00CC04FE" w:rsidRDefault="00BF2946" w:rsidP="00BF2946">
      <w:pPr>
        <w:jc w:val="both"/>
        <w:rPr>
          <w:sz w:val="22"/>
          <w:szCs w:val="22"/>
        </w:rPr>
      </w:pPr>
    </w:p>
    <w:p w14:paraId="0B2858AE" w14:textId="77777777" w:rsidR="00BF2946" w:rsidRPr="00CC04FE" w:rsidRDefault="006B7B23" w:rsidP="00BF2946">
      <w:pPr>
        <w:jc w:val="both"/>
        <w:rPr>
          <w:rFonts w:eastAsia="Times New Roman"/>
          <w:color w:val="auto"/>
          <w:sz w:val="22"/>
          <w:szCs w:val="22"/>
        </w:rPr>
      </w:pPr>
      <w:hyperlink r:id="rId48" w:history="1">
        <w:r w:rsidR="00BF2946" w:rsidRPr="00CC04FE">
          <w:rPr>
            <w:rStyle w:val="Hyperlink"/>
            <w:rFonts w:eastAsia="Times New Roman"/>
            <w:sz w:val="22"/>
            <w:szCs w:val="22"/>
          </w:rPr>
          <w:t>HB 116, Prohibits Ground Water into Floridan Aquifer</w:t>
        </w:r>
      </w:hyperlink>
      <w:r w:rsidR="00BF2946" w:rsidRPr="00CC04FE">
        <w:rPr>
          <w:rFonts w:eastAsia="Times New Roman"/>
          <w:color w:val="auto"/>
          <w:sz w:val="22"/>
          <w:szCs w:val="22"/>
        </w:rPr>
        <w:t xml:space="preserve"> (Rep. Alex Atwood-R)</w:t>
      </w:r>
    </w:p>
    <w:p w14:paraId="25DECCDA"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lastRenderedPageBreak/>
        <w:t xml:space="preserve">Relating to wells and drinking water, so as to prohibit the injection of ground water into the Floridan aquifer in certain counties. </w:t>
      </w:r>
      <w:r w:rsidRPr="00CC04FE">
        <w:rPr>
          <w:rFonts w:eastAsia="Times New Roman"/>
          <w:b/>
          <w:color w:val="auto"/>
          <w:sz w:val="22"/>
          <w:szCs w:val="22"/>
        </w:rPr>
        <w:t>Status:</w:t>
      </w:r>
      <w:r w:rsidRPr="00CC04FE">
        <w:rPr>
          <w:rFonts w:eastAsia="Times New Roman"/>
          <w:color w:val="auto"/>
          <w:sz w:val="22"/>
          <w:szCs w:val="22"/>
        </w:rPr>
        <w:t xml:space="preserve"> Referred to Natural Resources &amp; Environment Cmte.</w:t>
      </w:r>
    </w:p>
    <w:p w14:paraId="6F657F2A" w14:textId="77777777" w:rsidR="00BF2946" w:rsidRPr="00CC04FE" w:rsidRDefault="00BF2946" w:rsidP="00BF2946">
      <w:pPr>
        <w:jc w:val="both"/>
        <w:rPr>
          <w:rFonts w:eastAsia="Times New Roman"/>
          <w:color w:val="auto"/>
          <w:sz w:val="22"/>
          <w:szCs w:val="22"/>
        </w:rPr>
      </w:pPr>
    </w:p>
    <w:p w14:paraId="23CC6266" w14:textId="77777777" w:rsidR="00BF2946" w:rsidRPr="00CC04FE" w:rsidRDefault="006B7B23" w:rsidP="00BF2946">
      <w:pPr>
        <w:jc w:val="both"/>
        <w:rPr>
          <w:rFonts w:eastAsia="Times New Roman"/>
          <w:color w:val="auto"/>
          <w:sz w:val="22"/>
          <w:szCs w:val="22"/>
        </w:rPr>
      </w:pPr>
      <w:hyperlink r:id="rId49" w:history="1">
        <w:r w:rsidR="00BF2946" w:rsidRPr="00CC04FE">
          <w:rPr>
            <w:rStyle w:val="Hyperlink"/>
            <w:rFonts w:eastAsia="Times New Roman"/>
            <w:sz w:val="22"/>
            <w:szCs w:val="22"/>
          </w:rPr>
          <w:t>SB 36, Prohibits Ground Water into Floridan Aquifer</w:t>
        </w:r>
      </w:hyperlink>
      <w:r w:rsidR="00BF2946" w:rsidRPr="00CC04FE">
        <w:rPr>
          <w:rFonts w:eastAsia="Times New Roman"/>
          <w:color w:val="auto"/>
          <w:sz w:val="22"/>
          <w:szCs w:val="22"/>
        </w:rPr>
        <w:t xml:space="preserve"> (Sen. William Ligon-R)</w:t>
      </w:r>
    </w:p>
    <w:p w14:paraId="72E7AB82"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wells and drinking water, so as to prohibit the injection of ground water into the Floridan aquifer in certain counties. </w:t>
      </w:r>
      <w:r w:rsidRPr="00CC04FE">
        <w:rPr>
          <w:rFonts w:eastAsia="Times New Roman"/>
          <w:b/>
          <w:color w:val="auto"/>
          <w:sz w:val="22"/>
          <w:szCs w:val="22"/>
        </w:rPr>
        <w:t xml:space="preserve">Status: </w:t>
      </w:r>
      <w:r w:rsidRPr="00CC04FE">
        <w:rPr>
          <w:rFonts w:eastAsia="Times New Roman"/>
          <w:color w:val="auto"/>
          <w:sz w:val="22"/>
          <w:szCs w:val="22"/>
        </w:rPr>
        <w:t xml:space="preserve">Referred to Natural Resources &amp; Environment Cmte, </w:t>
      </w:r>
      <w:r w:rsidRPr="00CC04FE">
        <w:rPr>
          <w:rFonts w:eastAsia="Times New Roman"/>
          <w:color w:val="000000" w:themeColor="text1"/>
          <w:sz w:val="22"/>
          <w:szCs w:val="22"/>
        </w:rPr>
        <w:t xml:space="preserve">Hearing Only Held, </w:t>
      </w:r>
      <w:r w:rsidRPr="00CC04FE">
        <w:rPr>
          <w:rFonts w:eastAsia="Times New Roman"/>
          <w:color w:val="auto"/>
          <w:sz w:val="22"/>
          <w:szCs w:val="22"/>
        </w:rPr>
        <w:t>Passed Cmte by Substitute, Pending Rules Cmte, Passed Senate by Substitute, Sent to House, Referred to Natural Resources Cmte, Passed Environmental Quality Subcmte, Pending Cmte.</w:t>
      </w:r>
    </w:p>
    <w:p w14:paraId="3CAB8CDE" w14:textId="77777777" w:rsidR="00BF2946" w:rsidRPr="00D76C7E" w:rsidRDefault="00BF2946" w:rsidP="00BF2946">
      <w:pPr>
        <w:rPr>
          <w:b/>
          <w:color w:val="auto"/>
        </w:rPr>
      </w:pPr>
    </w:p>
    <w:p w14:paraId="1C47F731" w14:textId="77777777" w:rsidR="00BF2946" w:rsidRDefault="00BF2946" w:rsidP="00BF2946">
      <w:pPr>
        <w:jc w:val="center"/>
        <w:rPr>
          <w:b/>
          <w:color w:val="auto"/>
        </w:rPr>
      </w:pPr>
      <w:r>
        <w:rPr>
          <w:b/>
          <w:color w:val="auto"/>
        </w:rPr>
        <w:t>Governmental Affairs &amp; Regulations</w:t>
      </w:r>
    </w:p>
    <w:p w14:paraId="0FE2E4C7" w14:textId="77777777" w:rsidR="00BF2946" w:rsidRPr="00CC04FE" w:rsidRDefault="00BF2946" w:rsidP="00BF2946">
      <w:pPr>
        <w:jc w:val="center"/>
        <w:rPr>
          <w:b/>
          <w:color w:val="auto"/>
          <w:sz w:val="22"/>
          <w:szCs w:val="22"/>
        </w:rPr>
      </w:pPr>
    </w:p>
    <w:p w14:paraId="0E6F4ED5" w14:textId="77777777" w:rsidR="00BF2946" w:rsidRPr="00CC04FE" w:rsidRDefault="006B7B23" w:rsidP="00BF2946">
      <w:pPr>
        <w:jc w:val="both"/>
        <w:rPr>
          <w:color w:val="auto"/>
          <w:sz w:val="22"/>
          <w:szCs w:val="22"/>
        </w:rPr>
      </w:pPr>
      <w:hyperlink r:id="rId50" w:history="1">
        <w:r w:rsidR="00BF2946" w:rsidRPr="00CC04FE">
          <w:rPr>
            <w:rStyle w:val="Hyperlink"/>
            <w:sz w:val="22"/>
            <w:szCs w:val="22"/>
          </w:rPr>
          <w:t>HB 14, Approving of Federal Funds by the General Assembly</w:t>
        </w:r>
      </w:hyperlink>
      <w:r w:rsidR="00BF2946" w:rsidRPr="00CC04FE">
        <w:rPr>
          <w:color w:val="auto"/>
          <w:sz w:val="22"/>
          <w:szCs w:val="22"/>
        </w:rPr>
        <w:t xml:space="preserve"> (Rep. Scot Turner-R)</w:t>
      </w:r>
    </w:p>
    <w:p w14:paraId="5F2FFF1E" w14:textId="77777777" w:rsidR="00BF2946" w:rsidRPr="00CC04FE" w:rsidRDefault="00BF2946" w:rsidP="00BF2946">
      <w:pPr>
        <w:jc w:val="both"/>
        <w:rPr>
          <w:color w:val="auto"/>
          <w:sz w:val="22"/>
          <w:szCs w:val="22"/>
        </w:rPr>
      </w:pPr>
      <w:r w:rsidRPr="00CC04FE">
        <w:rPr>
          <w:color w:val="auto"/>
          <w:sz w:val="22"/>
          <w:szCs w:val="22"/>
        </w:rPr>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color w:val="auto"/>
          <w:sz w:val="22"/>
          <w:szCs w:val="22"/>
        </w:rPr>
        <w:t xml:space="preserve">Status: </w:t>
      </w:r>
      <w:r w:rsidRPr="00CC04FE">
        <w:rPr>
          <w:color w:val="auto"/>
          <w:sz w:val="22"/>
          <w:szCs w:val="22"/>
        </w:rPr>
        <w:t>Referred to Appropriations Cmte.</w:t>
      </w:r>
    </w:p>
    <w:p w14:paraId="4F5B1583" w14:textId="77777777" w:rsidR="00BF2946" w:rsidRPr="00CC04FE" w:rsidRDefault="00BF2946" w:rsidP="00BF2946">
      <w:pPr>
        <w:jc w:val="both"/>
        <w:rPr>
          <w:b/>
          <w:color w:val="auto"/>
          <w:sz w:val="22"/>
          <w:szCs w:val="22"/>
        </w:rPr>
      </w:pPr>
    </w:p>
    <w:p w14:paraId="745526D7" w14:textId="77777777" w:rsidR="00BF2946" w:rsidRPr="00CC04FE" w:rsidRDefault="006B7B23" w:rsidP="00BF2946">
      <w:pPr>
        <w:jc w:val="both"/>
        <w:rPr>
          <w:color w:val="auto"/>
          <w:sz w:val="22"/>
          <w:szCs w:val="22"/>
        </w:rPr>
      </w:pPr>
      <w:hyperlink r:id="rId51" w:history="1">
        <w:r w:rsidR="00BF2946" w:rsidRPr="00CC04FE">
          <w:rPr>
            <w:rStyle w:val="Hyperlink"/>
            <w:sz w:val="22"/>
            <w:szCs w:val="22"/>
          </w:rPr>
          <w:t>HB 351, Relating to Bona Fide Coin Operated Amusement Machines</w:t>
        </w:r>
      </w:hyperlink>
      <w:r w:rsidR="00BF2946" w:rsidRPr="00CC04FE">
        <w:rPr>
          <w:color w:val="auto"/>
          <w:sz w:val="22"/>
          <w:szCs w:val="22"/>
        </w:rPr>
        <w:t xml:space="preserve"> (Rep. Ben Harbin-R)</w:t>
      </w:r>
    </w:p>
    <w:p w14:paraId="01C007A9" w14:textId="77777777" w:rsidR="00BF2946" w:rsidRPr="00CC04FE" w:rsidRDefault="00BF2946" w:rsidP="00BF2946">
      <w:pPr>
        <w:jc w:val="both"/>
        <w:rPr>
          <w:color w:val="auto"/>
          <w:sz w:val="22"/>
          <w:szCs w:val="22"/>
        </w:rPr>
      </w:pPr>
      <w:r w:rsidRPr="00CC04FE">
        <w:rPr>
          <w:color w:val="auto"/>
          <w:sz w:val="22"/>
          <w:szCs w:val="22"/>
        </w:rPr>
        <w:t xml:space="preserve">Relating to bona fide coin operated amusement machines, so as to change certain provisions relating to master licenses and requirements and restrictions for licensees; to change certain provisions relating to the Class B accounting terminal, communication networks, and other procedures and policies. </w:t>
      </w:r>
      <w:r w:rsidRPr="00CC04FE">
        <w:rPr>
          <w:b/>
          <w:color w:val="auto"/>
          <w:sz w:val="22"/>
          <w:szCs w:val="22"/>
        </w:rPr>
        <w:t xml:space="preserve">Status: </w:t>
      </w:r>
      <w:r w:rsidRPr="00CC04FE">
        <w:rPr>
          <w:color w:val="auto"/>
          <w:sz w:val="22"/>
          <w:szCs w:val="22"/>
        </w:rPr>
        <w:t>Referred to Regulated Industries Cmte.</w:t>
      </w:r>
    </w:p>
    <w:p w14:paraId="3EF2941E" w14:textId="77777777" w:rsidR="00BF2946" w:rsidRPr="00CC04FE" w:rsidRDefault="00BF2946" w:rsidP="00BF2946">
      <w:pPr>
        <w:jc w:val="both"/>
        <w:rPr>
          <w:b/>
          <w:color w:val="auto"/>
          <w:sz w:val="22"/>
          <w:szCs w:val="22"/>
        </w:rPr>
      </w:pPr>
    </w:p>
    <w:p w14:paraId="7B2925CE" w14:textId="77777777" w:rsidR="00BF2946" w:rsidRPr="00CC04FE" w:rsidRDefault="006B7B23" w:rsidP="00BF2946">
      <w:pPr>
        <w:jc w:val="both"/>
        <w:rPr>
          <w:color w:val="auto"/>
          <w:sz w:val="22"/>
          <w:szCs w:val="22"/>
        </w:rPr>
      </w:pPr>
      <w:hyperlink r:id="rId52" w:history="1">
        <w:r w:rsidR="00BF2946" w:rsidRPr="00CC04FE">
          <w:rPr>
            <w:rStyle w:val="Hyperlink"/>
            <w:sz w:val="22"/>
            <w:szCs w:val="22"/>
          </w:rPr>
          <w:t>HB 358, Establish Legislative Oversight Cmte for State Contracts</w:t>
        </w:r>
      </w:hyperlink>
      <w:r w:rsidR="00BF2946" w:rsidRPr="00CC04FE">
        <w:rPr>
          <w:color w:val="auto"/>
          <w:sz w:val="22"/>
          <w:szCs w:val="22"/>
        </w:rPr>
        <w:t xml:space="preserve"> (Rep. Lee Hawkins-R)</w:t>
      </w:r>
    </w:p>
    <w:p w14:paraId="749C37AF" w14:textId="77777777" w:rsidR="00BF2946" w:rsidRPr="00CC04FE" w:rsidRDefault="00BF2946" w:rsidP="00BF2946">
      <w:pPr>
        <w:jc w:val="both"/>
        <w:rPr>
          <w:color w:val="auto"/>
          <w:sz w:val="22"/>
          <w:szCs w:val="22"/>
        </w:rPr>
      </w:pPr>
      <w:r w:rsidRPr="00CC04FE">
        <w:rPr>
          <w:color w:val="auto"/>
          <w:sz w:val="22"/>
          <w:szCs w:val="22"/>
        </w:rPr>
        <w:t xml:space="preserve">To establish the Legislative Oversight Committee for State Contracts. </w:t>
      </w:r>
      <w:r w:rsidRPr="00CC04FE">
        <w:rPr>
          <w:b/>
          <w:color w:val="auto"/>
          <w:sz w:val="22"/>
          <w:szCs w:val="22"/>
        </w:rPr>
        <w:t xml:space="preserve">Status: </w:t>
      </w:r>
      <w:r w:rsidRPr="00CC04FE">
        <w:rPr>
          <w:color w:val="auto"/>
          <w:sz w:val="22"/>
          <w:szCs w:val="22"/>
        </w:rPr>
        <w:t xml:space="preserve"> Referred to Governmental Affairs Cmte, Passed Cmte, Pending Rules Cmte.</w:t>
      </w:r>
    </w:p>
    <w:p w14:paraId="28112B7D" w14:textId="77777777" w:rsidR="00BF2946" w:rsidRPr="00CC04FE" w:rsidRDefault="00BF2946" w:rsidP="00BF2946">
      <w:pPr>
        <w:jc w:val="both"/>
        <w:rPr>
          <w:color w:val="auto"/>
          <w:sz w:val="22"/>
          <w:szCs w:val="22"/>
        </w:rPr>
      </w:pPr>
    </w:p>
    <w:p w14:paraId="35BE1814" w14:textId="77777777" w:rsidR="00BF2946" w:rsidRPr="00CC04FE" w:rsidRDefault="006B7B23" w:rsidP="00BF2946">
      <w:pPr>
        <w:jc w:val="both"/>
        <w:rPr>
          <w:color w:val="auto"/>
          <w:sz w:val="22"/>
          <w:szCs w:val="22"/>
        </w:rPr>
      </w:pPr>
      <w:hyperlink r:id="rId53" w:history="1">
        <w:r w:rsidR="00BF2946" w:rsidRPr="00CC04FE">
          <w:rPr>
            <w:rStyle w:val="Hyperlink"/>
            <w:sz w:val="22"/>
            <w:szCs w:val="22"/>
          </w:rPr>
          <w:t>HB 462, Classification of Sale Leaseback Transactions</w:t>
        </w:r>
      </w:hyperlink>
      <w:r w:rsidR="00BF2946" w:rsidRPr="00CC04FE">
        <w:rPr>
          <w:color w:val="auto"/>
          <w:sz w:val="22"/>
          <w:szCs w:val="22"/>
        </w:rPr>
        <w:t xml:space="preserve"> (Rep. Alan Powell-R)</w:t>
      </w:r>
    </w:p>
    <w:p w14:paraId="58AE7D8C" w14:textId="77777777" w:rsidR="00BF2946" w:rsidRPr="00CC04FE" w:rsidRDefault="00BF2946" w:rsidP="00BF2946">
      <w:pPr>
        <w:jc w:val="both"/>
        <w:rPr>
          <w:color w:val="auto"/>
          <w:sz w:val="22"/>
          <w:szCs w:val="22"/>
        </w:rPr>
      </w:pPr>
      <w:r w:rsidRPr="00CC04FE">
        <w:rPr>
          <w:color w:val="auto"/>
          <w:sz w:val="22"/>
          <w:szCs w:val="22"/>
        </w:rPr>
        <w:t xml:space="preserve">Relating to general provisions relative to leases, so as to provide for the classification of sale leaseback transactions under certain circumstances. </w:t>
      </w:r>
      <w:r w:rsidRPr="00CC04FE">
        <w:rPr>
          <w:b/>
          <w:color w:val="auto"/>
          <w:sz w:val="22"/>
          <w:szCs w:val="22"/>
        </w:rPr>
        <w:t xml:space="preserve">Status: </w:t>
      </w:r>
      <w:r w:rsidRPr="00CC04FE">
        <w:rPr>
          <w:color w:val="auto"/>
          <w:sz w:val="22"/>
          <w:szCs w:val="22"/>
        </w:rPr>
        <w:t>Referred to Judiciary Cmte, Withdrawn and Referred to Banks and Banking Cmte, Hearing Held.</w:t>
      </w:r>
    </w:p>
    <w:p w14:paraId="39134C3C" w14:textId="77777777" w:rsidR="00BF2946" w:rsidRPr="00CC04FE" w:rsidRDefault="00BF2946" w:rsidP="00BF2946">
      <w:pPr>
        <w:jc w:val="both"/>
        <w:rPr>
          <w:color w:val="auto"/>
          <w:sz w:val="22"/>
          <w:szCs w:val="22"/>
        </w:rPr>
      </w:pPr>
    </w:p>
    <w:p w14:paraId="3460749C" w14:textId="77777777" w:rsidR="00BF2946" w:rsidRPr="00CC04FE" w:rsidRDefault="006B7B23" w:rsidP="00BF2946">
      <w:pPr>
        <w:jc w:val="both"/>
        <w:rPr>
          <w:color w:val="auto"/>
          <w:sz w:val="22"/>
          <w:szCs w:val="22"/>
        </w:rPr>
      </w:pPr>
      <w:hyperlink r:id="rId54" w:history="1">
        <w:r w:rsidR="00BF2946" w:rsidRPr="00CC04FE">
          <w:rPr>
            <w:rStyle w:val="Hyperlink"/>
            <w:sz w:val="22"/>
            <w:szCs w:val="22"/>
          </w:rPr>
          <w:t>HB 485, Access Cards for Lobbyists</w:t>
        </w:r>
      </w:hyperlink>
      <w:r w:rsidR="00BF2946" w:rsidRPr="00CC04FE">
        <w:rPr>
          <w:color w:val="auto"/>
          <w:sz w:val="22"/>
          <w:szCs w:val="22"/>
        </w:rPr>
        <w:t xml:space="preserve"> (Rep. “Rusty” Kidd-I)</w:t>
      </w:r>
    </w:p>
    <w:p w14:paraId="73666434" w14:textId="77777777" w:rsidR="00BF2946" w:rsidRPr="00CC04FE" w:rsidRDefault="00BF2946" w:rsidP="00BF2946">
      <w:pPr>
        <w:jc w:val="both"/>
        <w:rPr>
          <w:color w:val="auto"/>
          <w:sz w:val="22"/>
          <w:szCs w:val="22"/>
        </w:rPr>
      </w:pPr>
      <w:r w:rsidRPr="00CC04FE">
        <w:rPr>
          <w:color w:val="auto"/>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color w:val="auto"/>
          <w:sz w:val="22"/>
          <w:szCs w:val="22"/>
        </w:rPr>
        <w:t xml:space="preserve">Status: </w:t>
      </w:r>
      <w:r w:rsidRPr="00CC04FE">
        <w:rPr>
          <w:color w:val="auto"/>
          <w:sz w:val="22"/>
          <w:szCs w:val="22"/>
        </w:rPr>
        <w:t>Referred to Governmental Affairs Cmte.</w:t>
      </w:r>
    </w:p>
    <w:p w14:paraId="3A1F0F6F" w14:textId="77777777" w:rsidR="00BF2946" w:rsidRPr="00CC04FE" w:rsidRDefault="00BF2946" w:rsidP="00BF2946">
      <w:pPr>
        <w:jc w:val="both"/>
        <w:rPr>
          <w:color w:val="auto"/>
          <w:sz w:val="22"/>
          <w:szCs w:val="22"/>
        </w:rPr>
      </w:pPr>
    </w:p>
    <w:p w14:paraId="549FE892" w14:textId="77777777" w:rsidR="00BF2946" w:rsidRPr="00CC04FE" w:rsidRDefault="006B7B23" w:rsidP="00BF2946">
      <w:pPr>
        <w:jc w:val="both"/>
        <w:rPr>
          <w:color w:val="auto"/>
          <w:sz w:val="22"/>
          <w:szCs w:val="22"/>
        </w:rPr>
      </w:pPr>
      <w:hyperlink r:id="rId55" w:history="1">
        <w:r w:rsidR="00BF2946" w:rsidRPr="00CC04FE">
          <w:rPr>
            <w:rStyle w:val="Hyperlink"/>
            <w:sz w:val="22"/>
            <w:szCs w:val="22"/>
          </w:rPr>
          <w:t>HB 569, Licensure of Durable Medical Equipment</w:t>
        </w:r>
      </w:hyperlink>
      <w:r w:rsidR="00BF2946" w:rsidRPr="00CC04FE">
        <w:rPr>
          <w:color w:val="auto"/>
          <w:sz w:val="22"/>
          <w:szCs w:val="22"/>
        </w:rPr>
        <w:t xml:space="preserve"> (Rep. Jesse Petrea-R)</w:t>
      </w:r>
    </w:p>
    <w:p w14:paraId="15A9FB50" w14:textId="77777777" w:rsidR="00BF2946" w:rsidRPr="00CC04FE" w:rsidRDefault="00BF2946" w:rsidP="00BF2946">
      <w:pPr>
        <w:jc w:val="both"/>
        <w:rPr>
          <w:color w:val="auto"/>
          <w:sz w:val="22"/>
          <w:szCs w:val="22"/>
        </w:rPr>
      </w:pPr>
      <w:r w:rsidRPr="00CC04FE">
        <w:rPr>
          <w:color w:val="auto"/>
          <w:sz w:val="22"/>
          <w:szCs w:val="22"/>
        </w:rPr>
        <w:t xml:space="preserve">Relating to Pharmacists and Pharmacies, so as to provide for the licensure of durable medical equipment suppliers. </w:t>
      </w:r>
      <w:r w:rsidRPr="00CC04FE">
        <w:rPr>
          <w:b/>
          <w:color w:val="auto"/>
          <w:sz w:val="22"/>
          <w:szCs w:val="22"/>
        </w:rPr>
        <w:t>Status:</w:t>
      </w:r>
      <w:r w:rsidRPr="00CC04FE">
        <w:rPr>
          <w:color w:val="auto"/>
          <w:sz w:val="22"/>
          <w:szCs w:val="22"/>
        </w:rPr>
        <w:t xml:space="preserve"> Referred to Health Cmte.</w:t>
      </w:r>
    </w:p>
    <w:p w14:paraId="351AF079" w14:textId="77777777" w:rsidR="00BF2946" w:rsidRPr="00CC04FE" w:rsidRDefault="00BF2946" w:rsidP="00BF2946">
      <w:pPr>
        <w:jc w:val="both"/>
        <w:rPr>
          <w:color w:val="auto"/>
          <w:sz w:val="22"/>
          <w:szCs w:val="22"/>
        </w:rPr>
      </w:pPr>
    </w:p>
    <w:p w14:paraId="65882593" w14:textId="77777777" w:rsidR="00BF2946" w:rsidRPr="00CC04FE" w:rsidRDefault="006B7B23" w:rsidP="00BF2946">
      <w:pPr>
        <w:jc w:val="both"/>
        <w:rPr>
          <w:color w:val="auto"/>
          <w:sz w:val="22"/>
          <w:szCs w:val="22"/>
        </w:rPr>
      </w:pPr>
      <w:hyperlink r:id="rId56" w:history="1">
        <w:r w:rsidR="00BF2946" w:rsidRPr="00CC04FE">
          <w:rPr>
            <w:rStyle w:val="Hyperlink"/>
            <w:sz w:val="22"/>
            <w:szCs w:val="22"/>
          </w:rPr>
          <w:t>SB 155, Georgia Lottery Benefitting Veterans</w:t>
        </w:r>
      </w:hyperlink>
      <w:r w:rsidR="00BF2946" w:rsidRPr="00CC04FE">
        <w:rPr>
          <w:color w:val="auto"/>
          <w:sz w:val="22"/>
          <w:szCs w:val="22"/>
        </w:rPr>
        <w:t xml:space="preserve"> (Sen. Ed Harbison-D)</w:t>
      </w:r>
    </w:p>
    <w:p w14:paraId="33166D84" w14:textId="77777777" w:rsidR="00BF2946" w:rsidRPr="00CC04FE" w:rsidRDefault="00BF2946" w:rsidP="00BF2946">
      <w:pPr>
        <w:jc w:val="both"/>
        <w:rPr>
          <w:color w:val="auto"/>
          <w:sz w:val="22"/>
          <w:szCs w:val="22"/>
        </w:rPr>
      </w:pPr>
      <w:r w:rsidRPr="00CC04FE">
        <w:rPr>
          <w:color w:val="auto"/>
          <w:sz w:val="22"/>
          <w:szCs w:val="22"/>
        </w:rPr>
        <w:t xml:space="preserve">Relating to lottery for education, so as to provide a short title; to provide that the Georgia Lottery Corporation shall offer one or more games to benefit veterans; to provide for the deposit of proceeds into the general fund. </w:t>
      </w:r>
      <w:r w:rsidRPr="00CC04FE">
        <w:rPr>
          <w:b/>
          <w:color w:val="auto"/>
          <w:sz w:val="22"/>
          <w:szCs w:val="22"/>
        </w:rPr>
        <w:t xml:space="preserve">Status: </w:t>
      </w:r>
      <w:r w:rsidRPr="00CC04FE">
        <w:rPr>
          <w:color w:val="auto"/>
          <w:sz w:val="22"/>
          <w:szCs w:val="22"/>
        </w:rPr>
        <w:t>Referred to Higher Education Cmte.</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6B7B23" w:rsidP="00BF2946">
      <w:pPr>
        <w:jc w:val="both"/>
        <w:rPr>
          <w:color w:val="auto"/>
          <w:sz w:val="22"/>
          <w:szCs w:val="22"/>
        </w:rPr>
      </w:pPr>
      <w:hyperlink r:id="rId57" w:history="1">
        <w:r w:rsidR="00BF2946" w:rsidRPr="00CC04FE">
          <w:rPr>
            <w:rStyle w:val="Hyperlink"/>
            <w:sz w:val="22"/>
            <w:szCs w:val="22"/>
          </w:rPr>
          <w:t>SB 191, Blasting or Excavating Near Utility Facilities</w:t>
        </w:r>
      </w:hyperlink>
      <w:r w:rsidR="00BF2946" w:rsidRPr="00CC04FE">
        <w:rPr>
          <w:color w:val="auto"/>
          <w:sz w:val="22"/>
          <w:szCs w:val="22"/>
        </w:rPr>
        <w:t xml:space="preserve"> (Sen. Lindsey Tippins-R)</w:t>
      </w:r>
    </w:p>
    <w:p w14:paraId="277950B2" w14:textId="77777777" w:rsidR="00BF2946" w:rsidRPr="00CC04FE" w:rsidRDefault="00BF2946" w:rsidP="00BF2946">
      <w:pPr>
        <w:jc w:val="both"/>
        <w:rPr>
          <w:color w:val="auto"/>
          <w:sz w:val="22"/>
          <w:szCs w:val="22"/>
        </w:rPr>
      </w:pPr>
      <w:r w:rsidRPr="00CC04FE">
        <w:rPr>
          <w:color w:val="000000" w:themeColor="text1"/>
          <w:sz w:val="22"/>
          <w:szCs w:val="22"/>
        </w:rPr>
        <w:t xml:space="preserve">Relating to blasting or excavating near utility facilities, so as to prohibit local governing authorities from adopting or enforcing ordinances which mandate marking requirements or standards which are different </w:t>
      </w:r>
      <w:r w:rsidRPr="00CC04FE">
        <w:rPr>
          <w:color w:val="000000" w:themeColor="text1"/>
          <w:sz w:val="22"/>
          <w:szCs w:val="22"/>
        </w:rPr>
        <w:lastRenderedPageBreak/>
        <w:t xml:space="preserve">from those contained in state law or the rules and regulations of certain departments of this state. </w:t>
      </w:r>
      <w:r w:rsidRPr="00CC04FE">
        <w:rPr>
          <w:b/>
          <w:color w:val="000000" w:themeColor="text1"/>
          <w:sz w:val="22"/>
          <w:szCs w:val="22"/>
        </w:rPr>
        <w:t xml:space="preserve">Status: </w:t>
      </w:r>
      <w:r w:rsidRPr="00CC04FE">
        <w:rPr>
          <w:color w:val="auto"/>
          <w:sz w:val="22"/>
          <w:szCs w:val="22"/>
        </w:rPr>
        <w:t>Referred to Transportation Cmte, Passed Cmte by Substitute, Pending Rules Cmte, Passed Senate by Substitute, Sent to the House, Referred to Energy, Utilities &amp; Telecommunications Cmte, Passed Cmte, Pending Rules Cmte, Recommitted to Energy, Utilities &amp; Telecommunications Cmte.</w:t>
      </w:r>
    </w:p>
    <w:p w14:paraId="12EBC694" w14:textId="77777777" w:rsidR="00BF2946" w:rsidRPr="00CC04FE" w:rsidRDefault="00BF2946" w:rsidP="00BF2946">
      <w:pPr>
        <w:rPr>
          <w:b/>
          <w:color w:val="auto"/>
          <w:sz w:val="22"/>
          <w:szCs w:val="22"/>
        </w:rPr>
      </w:pPr>
    </w:p>
    <w:p w14:paraId="6D0E0809" w14:textId="77777777" w:rsidR="00BF2946" w:rsidRPr="00DB2427" w:rsidRDefault="00BF2946" w:rsidP="00BF2946">
      <w:pPr>
        <w:jc w:val="center"/>
        <w:rPr>
          <w:b/>
          <w:color w:val="auto"/>
        </w:rPr>
      </w:pPr>
      <w:r>
        <w:rPr>
          <w:b/>
          <w:color w:val="auto"/>
        </w:rPr>
        <w:t>Health – General</w:t>
      </w:r>
    </w:p>
    <w:p w14:paraId="4E5728AC" w14:textId="77777777" w:rsidR="00BF2946" w:rsidRPr="00CC04FE" w:rsidRDefault="00BF2946" w:rsidP="00BF2946">
      <w:pPr>
        <w:jc w:val="both"/>
        <w:rPr>
          <w:color w:val="auto"/>
          <w:sz w:val="22"/>
          <w:szCs w:val="22"/>
        </w:rPr>
      </w:pPr>
    </w:p>
    <w:p w14:paraId="00C01B71" w14:textId="77777777" w:rsidR="00BF2946" w:rsidRPr="00CC04FE" w:rsidRDefault="006B7B23" w:rsidP="00BF2946">
      <w:pPr>
        <w:jc w:val="both"/>
        <w:rPr>
          <w:color w:val="auto"/>
          <w:sz w:val="22"/>
          <w:szCs w:val="22"/>
        </w:rPr>
      </w:pPr>
      <w:hyperlink r:id="rId58" w:history="1">
        <w:r w:rsidR="00BF2946" w:rsidRPr="00CC04FE">
          <w:rPr>
            <w:rStyle w:val="Hyperlink"/>
            <w:sz w:val="22"/>
            <w:szCs w:val="22"/>
          </w:rPr>
          <w:t>SB 86, Patient Compensation Act</w:t>
        </w:r>
      </w:hyperlink>
      <w:r w:rsidR="00BF2946" w:rsidRPr="00CC04FE">
        <w:rPr>
          <w:color w:val="auto"/>
          <w:sz w:val="22"/>
          <w:szCs w:val="22"/>
        </w:rPr>
        <w:t xml:space="preserve"> (Sen. Brandon Beach-R)</w:t>
      </w:r>
    </w:p>
    <w:p w14:paraId="64E96011" w14:textId="77777777" w:rsidR="00BF2946" w:rsidRPr="00CC04FE" w:rsidRDefault="00BF2946" w:rsidP="00BF2946">
      <w:pPr>
        <w:jc w:val="both"/>
        <w:rPr>
          <w:rFonts w:eastAsia="MS ??"/>
          <w:color w:val="00B050"/>
          <w:sz w:val="22"/>
          <w:szCs w:val="22"/>
        </w:rPr>
      </w:pPr>
      <w:r w:rsidRPr="00CC04FE">
        <w:rPr>
          <w:color w:val="auto"/>
          <w:sz w:val="22"/>
          <w:szCs w:val="22"/>
        </w:rPr>
        <w:t xml:space="preserve">Relating to torts, so as to create an alternative to medical malpractice litigation whereby patients are compensated for medical injuries; to establish the Patient Compensation System and the Patient Compensation Board. </w:t>
      </w:r>
      <w:r w:rsidRPr="00CC04FE">
        <w:rPr>
          <w:b/>
          <w:color w:val="auto"/>
          <w:sz w:val="22"/>
          <w:szCs w:val="22"/>
        </w:rPr>
        <w:t xml:space="preserve">Status: </w:t>
      </w:r>
      <w:r w:rsidRPr="00CC04FE">
        <w:rPr>
          <w:color w:val="auto"/>
          <w:sz w:val="22"/>
          <w:szCs w:val="22"/>
        </w:rPr>
        <w:t>Referred to Health &amp; Human Services.</w:t>
      </w:r>
    </w:p>
    <w:p w14:paraId="681757D9" w14:textId="77777777" w:rsidR="00BF2946" w:rsidRDefault="00BF2946" w:rsidP="00BF2946">
      <w:pPr>
        <w:rPr>
          <w:b/>
          <w:color w:val="auto"/>
        </w:rPr>
      </w:pPr>
    </w:p>
    <w:p w14:paraId="629205CF" w14:textId="77777777" w:rsidR="00BF2946" w:rsidRPr="00A40BFC" w:rsidRDefault="00BF2946" w:rsidP="00BF2946">
      <w:pPr>
        <w:jc w:val="center"/>
        <w:rPr>
          <w:b/>
          <w:color w:val="auto"/>
        </w:rPr>
      </w:pPr>
      <w:r>
        <w:rPr>
          <w:b/>
          <w:color w:val="auto"/>
        </w:rPr>
        <w:t>Health</w:t>
      </w:r>
      <w:r w:rsidRPr="00A40BFC">
        <w:rPr>
          <w:b/>
          <w:color w:val="auto"/>
        </w:rPr>
        <w:t xml:space="preserve"> – Public Health</w:t>
      </w:r>
    </w:p>
    <w:p w14:paraId="16F5B835" w14:textId="77777777" w:rsidR="00BF2946" w:rsidRDefault="00BF2946" w:rsidP="00BF2946">
      <w:pPr>
        <w:jc w:val="both"/>
        <w:rPr>
          <w:b/>
          <w:color w:val="auto"/>
        </w:rPr>
      </w:pPr>
    </w:p>
    <w:p w14:paraId="6BA89335" w14:textId="77777777" w:rsidR="00BF2946" w:rsidRPr="00CC04FE" w:rsidRDefault="006B7B23" w:rsidP="00BF2946">
      <w:pPr>
        <w:jc w:val="both"/>
        <w:rPr>
          <w:rFonts w:eastAsia="Times New Roman"/>
          <w:color w:val="auto"/>
          <w:sz w:val="22"/>
          <w:szCs w:val="22"/>
        </w:rPr>
      </w:pPr>
      <w:hyperlink r:id="rId59" w:history="1">
        <w:r w:rsidR="00BF2946" w:rsidRPr="00CC04FE">
          <w:rPr>
            <w:rStyle w:val="Hyperlink"/>
            <w:rFonts w:eastAsia="Times New Roman"/>
            <w:sz w:val="22"/>
            <w:szCs w:val="22"/>
          </w:rPr>
          <w:t>HB 15, Regulation of Fireworks</w:t>
        </w:r>
      </w:hyperlink>
      <w:r w:rsidR="00BF2946" w:rsidRPr="00CC04FE">
        <w:rPr>
          <w:rFonts w:eastAsia="Times New Roman"/>
          <w:color w:val="auto"/>
          <w:sz w:val="22"/>
          <w:szCs w:val="22"/>
        </w:rPr>
        <w:t xml:space="preserve"> (Rep. Scot Turner-R) </w:t>
      </w:r>
    </w:p>
    <w:p w14:paraId="3D243CCF"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color w:val="auto"/>
          <w:sz w:val="22"/>
          <w:szCs w:val="22"/>
        </w:rPr>
        <w:t xml:space="preserve">Status: </w:t>
      </w:r>
      <w:r w:rsidRPr="00CC04FE">
        <w:rPr>
          <w:rFonts w:eastAsia="Times New Roman"/>
          <w:color w:val="auto"/>
          <w:sz w:val="22"/>
          <w:szCs w:val="22"/>
        </w:rPr>
        <w:t>Referred to Regulated Industries Cmte.</w:t>
      </w:r>
    </w:p>
    <w:p w14:paraId="323DA20C" w14:textId="77777777" w:rsidR="00BF2946" w:rsidRPr="00CC04FE" w:rsidRDefault="00BF2946" w:rsidP="00BF2946">
      <w:pPr>
        <w:jc w:val="both"/>
        <w:rPr>
          <w:rFonts w:eastAsia="Times New Roman"/>
          <w:color w:val="auto"/>
          <w:sz w:val="22"/>
          <w:szCs w:val="22"/>
        </w:rPr>
      </w:pPr>
    </w:p>
    <w:p w14:paraId="017E7FD4" w14:textId="77777777" w:rsidR="00BF2946" w:rsidRPr="00CC04FE" w:rsidRDefault="006B7B23" w:rsidP="00BF2946">
      <w:pPr>
        <w:jc w:val="both"/>
        <w:rPr>
          <w:rFonts w:eastAsia="Times New Roman"/>
          <w:color w:val="auto"/>
          <w:sz w:val="22"/>
          <w:szCs w:val="22"/>
        </w:rPr>
      </w:pPr>
      <w:hyperlink r:id="rId60" w:history="1">
        <w:r w:rsidR="00BF2946" w:rsidRPr="00CC04FE">
          <w:rPr>
            <w:rStyle w:val="Hyperlink"/>
            <w:rFonts w:eastAsia="Times New Roman"/>
            <w:sz w:val="22"/>
            <w:szCs w:val="22"/>
          </w:rPr>
          <w:t>HB 53, HIV Test Consent</w:t>
        </w:r>
      </w:hyperlink>
      <w:r w:rsidR="00BF2946" w:rsidRPr="00CC04FE">
        <w:rPr>
          <w:rFonts w:eastAsia="Times New Roman"/>
          <w:color w:val="auto"/>
          <w:sz w:val="22"/>
          <w:szCs w:val="22"/>
        </w:rPr>
        <w:t xml:space="preserve"> (Rep. Keisha Waites-D) </w:t>
      </w:r>
    </w:p>
    <w:p w14:paraId="6CFA96D8"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6479CA76" w14:textId="77777777" w:rsidR="00BF2946" w:rsidRPr="00CC04FE" w:rsidRDefault="00BF2946" w:rsidP="00BF2946">
      <w:pPr>
        <w:jc w:val="both"/>
        <w:rPr>
          <w:rFonts w:eastAsia="Times New Roman"/>
          <w:color w:val="auto"/>
          <w:sz w:val="22"/>
          <w:szCs w:val="22"/>
        </w:rPr>
      </w:pPr>
    </w:p>
    <w:p w14:paraId="2F590F1F" w14:textId="77777777" w:rsidR="00BF2946" w:rsidRPr="00CC04FE" w:rsidRDefault="006B7B23" w:rsidP="00BF2946">
      <w:pPr>
        <w:jc w:val="both"/>
        <w:rPr>
          <w:rFonts w:eastAsia="Times New Roman"/>
          <w:color w:val="auto"/>
          <w:sz w:val="22"/>
          <w:szCs w:val="22"/>
        </w:rPr>
      </w:pPr>
      <w:hyperlink r:id="rId61"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color w:val="auto"/>
          <w:sz w:val="22"/>
          <w:szCs w:val="22"/>
        </w:rPr>
        <w:t xml:space="preserve"> (Rep. Joe Wilkinson-R)</w:t>
      </w:r>
    </w:p>
    <w:p w14:paraId="06A5F494"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meningococcal disease vaccinations and disclosures, so as to revise provisions regarding vaccination against meningococcal disease of college students.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27A47CDA" w14:textId="77777777" w:rsidR="00BF2946" w:rsidRPr="00CC04FE" w:rsidRDefault="00BF2946" w:rsidP="00BF2946">
      <w:pPr>
        <w:jc w:val="both"/>
        <w:rPr>
          <w:rFonts w:eastAsia="Times New Roman"/>
          <w:color w:val="auto"/>
          <w:sz w:val="22"/>
          <w:szCs w:val="22"/>
        </w:rPr>
      </w:pPr>
    </w:p>
    <w:p w14:paraId="6C567BAD" w14:textId="77777777" w:rsidR="00BF2946" w:rsidRPr="00CC04FE" w:rsidRDefault="006B7B23" w:rsidP="00BF2946">
      <w:pPr>
        <w:jc w:val="both"/>
        <w:rPr>
          <w:rFonts w:eastAsia="Times New Roman"/>
          <w:color w:val="auto"/>
          <w:sz w:val="22"/>
          <w:szCs w:val="22"/>
        </w:rPr>
      </w:pPr>
      <w:hyperlink r:id="rId62" w:history="1">
        <w:r w:rsidR="00BF2946" w:rsidRPr="00CC04FE">
          <w:rPr>
            <w:rStyle w:val="Hyperlink"/>
            <w:rFonts w:eastAsia="Times New Roman"/>
            <w:sz w:val="22"/>
            <w:szCs w:val="22"/>
          </w:rPr>
          <w:t>HB 111, Advertising on School Buses</w:t>
        </w:r>
      </w:hyperlink>
      <w:r w:rsidR="00BF2946" w:rsidRPr="00CC04FE">
        <w:rPr>
          <w:rFonts w:eastAsia="Times New Roman"/>
          <w:color w:val="auto"/>
          <w:sz w:val="22"/>
          <w:szCs w:val="22"/>
        </w:rPr>
        <w:t xml:space="preserve"> (Rep. Wendell Willard-R)</w:t>
      </w:r>
    </w:p>
    <w:p w14:paraId="4CD39CCC"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color w:val="auto"/>
          <w:sz w:val="22"/>
          <w:szCs w:val="22"/>
        </w:rPr>
        <w:t xml:space="preserve">Status: </w:t>
      </w:r>
      <w:r w:rsidRPr="00CC04FE">
        <w:rPr>
          <w:rFonts w:eastAsia="Times New Roman"/>
          <w:color w:val="auto"/>
          <w:sz w:val="22"/>
          <w:szCs w:val="22"/>
        </w:rPr>
        <w:t>Referred to Education Cmte.</w:t>
      </w:r>
    </w:p>
    <w:p w14:paraId="6D332F2C" w14:textId="77777777" w:rsidR="00BF2946" w:rsidRPr="00CC04FE" w:rsidRDefault="00BF2946" w:rsidP="00BF2946">
      <w:pPr>
        <w:jc w:val="both"/>
        <w:rPr>
          <w:rFonts w:eastAsia="Times New Roman"/>
          <w:color w:val="auto"/>
          <w:sz w:val="22"/>
          <w:szCs w:val="22"/>
        </w:rPr>
      </w:pPr>
    </w:p>
    <w:p w14:paraId="5FA5AEDB" w14:textId="77777777" w:rsidR="00BF2946" w:rsidRPr="00CC04FE" w:rsidRDefault="006B7B23" w:rsidP="00BF2946">
      <w:pPr>
        <w:jc w:val="both"/>
        <w:rPr>
          <w:rFonts w:eastAsia="Times New Roman"/>
          <w:color w:val="auto"/>
          <w:sz w:val="22"/>
          <w:szCs w:val="22"/>
        </w:rPr>
      </w:pPr>
      <w:hyperlink r:id="rId63" w:history="1">
        <w:r w:rsidR="00BF2946" w:rsidRPr="00CC04FE">
          <w:rPr>
            <w:rStyle w:val="Hyperlink"/>
            <w:rFonts w:eastAsia="Times New Roman"/>
            <w:sz w:val="22"/>
            <w:szCs w:val="22"/>
          </w:rPr>
          <w:t>HB 119, AIDS Disclosure</w:t>
        </w:r>
      </w:hyperlink>
      <w:r w:rsidR="00BF2946" w:rsidRPr="00CC04FE">
        <w:rPr>
          <w:rFonts w:eastAsia="Times New Roman"/>
          <w:color w:val="auto"/>
          <w:sz w:val="22"/>
          <w:szCs w:val="22"/>
        </w:rPr>
        <w:t xml:space="preserve"> (Rep. Bert Reeves-R)</w:t>
      </w:r>
    </w:p>
    <w:p w14:paraId="7231FBC5"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disclosure of AIDS confidential information, so as to change provisions relating to disclosure of such information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Judiciary Cmte, Passed Cmte, Pending Rules Cmte, Passed House, Sent to Senate, Referred to Judiciary Cmte, Passed Cmte, Pending Rules Cmte, Recommitted to Judiciary Cmte.</w:t>
      </w:r>
    </w:p>
    <w:p w14:paraId="0294AA35" w14:textId="77777777" w:rsidR="00BF2946" w:rsidRPr="00CC04FE" w:rsidRDefault="00BF2946" w:rsidP="00BF2946">
      <w:pPr>
        <w:jc w:val="both"/>
        <w:rPr>
          <w:rFonts w:eastAsia="Times New Roman"/>
          <w:color w:val="auto"/>
          <w:sz w:val="22"/>
          <w:szCs w:val="22"/>
        </w:rPr>
      </w:pPr>
    </w:p>
    <w:p w14:paraId="1C526DA0" w14:textId="77777777" w:rsidR="00BF2946" w:rsidRPr="00CC04FE" w:rsidRDefault="006B7B23" w:rsidP="00BF2946">
      <w:pPr>
        <w:jc w:val="both"/>
        <w:rPr>
          <w:rFonts w:eastAsia="Times New Roman"/>
          <w:color w:val="auto"/>
          <w:sz w:val="22"/>
          <w:szCs w:val="22"/>
        </w:rPr>
      </w:pPr>
      <w:hyperlink r:id="rId64" w:history="1">
        <w:r w:rsidR="00BF2946" w:rsidRPr="00CC04FE">
          <w:rPr>
            <w:rStyle w:val="Hyperlink"/>
            <w:rFonts w:eastAsia="Times New Roman"/>
            <w:sz w:val="22"/>
            <w:szCs w:val="22"/>
          </w:rPr>
          <w:t>HB 129, Public Water Fluoride Removal</w:t>
        </w:r>
      </w:hyperlink>
      <w:r w:rsidR="00BF2946" w:rsidRPr="00CC04FE">
        <w:rPr>
          <w:rFonts w:eastAsia="Times New Roman"/>
          <w:color w:val="auto"/>
          <w:sz w:val="22"/>
          <w:szCs w:val="22"/>
        </w:rPr>
        <w:t xml:space="preserve"> (Rep. David Stover-R)</w:t>
      </w:r>
    </w:p>
    <w:p w14:paraId="214459B6"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Governmental Affairs Cmte.</w:t>
      </w:r>
    </w:p>
    <w:p w14:paraId="563269A4" w14:textId="77777777" w:rsidR="00BF2946" w:rsidRPr="00CC04FE" w:rsidRDefault="00BF2946" w:rsidP="00BF2946">
      <w:pPr>
        <w:jc w:val="both"/>
        <w:rPr>
          <w:rFonts w:eastAsia="Times New Roman"/>
          <w:color w:val="auto"/>
          <w:sz w:val="22"/>
          <w:szCs w:val="22"/>
        </w:rPr>
      </w:pPr>
    </w:p>
    <w:p w14:paraId="670BA034" w14:textId="77777777" w:rsidR="00BF2946" w:rsidRPr="00CC04FE" w:rsidRDefault="006B7B23" w:rsidP="00BF2946">
      <w:pPr>
        <w:jc w:val="both"/>
        <w:rPr>
          <w:color w:val="auto"/>
          <w:sz w:val="22"/>
          <w:szCs w:val="22"/>
        </w:rPr>
      </w:pPr>
      <w:hyperlink r:id="rId65" w:history="1">
        <w:r w:rsidR="00BF2946" w:rsidRPr="00CC04FE">
          <w:rPr>
            <w:rStyle w:val="Hyperlink"/>
            <w:sz w:val="22"/>
            <w:szCs w:val="22"/>
          </w:rPr>
          <w:t>HB 155, Requiring Vaccine Registration by Those Who Administer Them</w:t>
        </w:r>
      </w:hyperlink>
      <w:r w:rsidR="00BF2946" w:rsidRPr="00CC04FE">
        <w:rPr>
          <w:color w:val="auto"/>
          <w:sz w:val="22"/>
          <w:szCs w:val="22"/>
        </w:rPr>
        <w:t xml:space="preserve"> (Rep. Nikki Randall-D)</w:t>
      </w:r>
    </w:p>
    <w:p w14:paraId="440DCCBF" w14:textId="77777777" w:rsidR="00BF2946" w:rsidRPr="00CC04FE" w:rsidRDefault="00BF2946" w:rsidP="00BF2946">
      <w:pPr>
        <w:jc w:val="both"/>
        <w:rPr>
          <w:color w:val="008000"/>
          <w:sz w:val="22"/>
          <w:szCs w:val="22"/>
        </w:rPr>
      </w:pPr>
      <w:r w:rsidRPr="00CC04FE">
        <w:rPr>
          <w:color w:val="auto"/>
          <w:sz w:val="22"/>
          <w:szCs w:val="22"/>
        </w:rPr>
        <w:t xml:space="preserve">Relating to the control of hazardous conditions, preventable diseases, and metabolic disorders, so as to require registration with the vaccination registry by persons who administer vaccines and by pharmacies, agencies, or businesses employing persons who administer vaccines; relating to medical practice, so as to </w:t>
      </w:r>
      <w:r w:rsidRPr="00CC04FE">
        <w:rPr>
          <w:color w:val="auto"/>
          <w:sz w:val="22"/>
          <w:szCs w:val="22"/>
        </w:rPr>
        <w:lastRenderedPageBreak/>
        <w:t xml:space="preserve">provide that certain pharmacists and nurses who enter into an influenza vaccine protocol agreement with a physician shall register with the vaccination registry. </w:t>
      </w:r>
      <w:r w:rsidRPr="00CC04FE">
        <w:rPr>
          <w:b/>
          <w:color w:val="auto"/>
          <w:sz w:val="22"/>
          <w:szCs w:val="22"/>
        </w:rPr>
        <w:t xml:space="preserve">Status: </w:t>
      </w:r>
      <w:r w:rsidRPr="00CC04FE">
        <w:rPr>
          <w:color w:val="auto"/>
          <w:sz w:val="22"/>
          <w:szCs w:val="22"/>
        </w:rPr>
        <w:t>Referred to Health &amp; Human Services.</w:t>
      </w:r>
    </w:p>
    <w:p w14:paraId="60749DC4" w14:textId="77777777" w:rsidR="00BF2946" w:rsidRPr="00CC04FE" w:rsidRDefault="00BF2946" w:rsidP="00BF2946">
      <w:pPr>
        <w:jc w:val="both"/>
        <w:rPr>
          <w:color w:val="auto"/>
          <w:sz w:val="22"/>
          <w:szCs w:val="22"/>
        </w:rPr>
      </w:pPr>
    </w:p>
    <w:p w14:paraId="74D554FF" w14:textId="77777777" w:rsidR="00BF2946" w:rsidRPr="00CC04FE" w:rsidRDefault="006B7B23" w:rsidP="00BF2946">
      <w:pPr>
        <w:jc w:val="both"/>
        <w:rPr>
          <w:color w:val="000000" w:themeColor="text1"/>
          <w:sz w:val="22"/>
          <w:szCs w:val="22"/>
        </w:rPr>
      </w:pPr>
      <w:hyperlink r:id="rId66"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77777777" w:rsidR="00BF2946" w:rsidRPr="00CC04FE" w:rsidRDefault="00BF2946" w:rsidP="00BF2946">
      <w:pPr>
        <w:jc w:val="both"/>
        <w:rPr>
          <w:color w:val="auto"/>
          <w:sz w:val="22"/>
          <w:szCs w:val="22"/>
        </w:rPr>
      </w:pPr>
      <w:r w:rsidRPr="00CC04FE">
        <w:rPr>
          <w:color w:val="auto"/>
          <w:sz w:val="22"/>
          <w:szCs w:val="22"/>
        </w:rPr>
        <w:t xml:space="preserve">Relating to health and public swimming pools, so as to exempt certain privately owned swimming pools from inspection and licensing requirements; to authorize inspection requests to board of health by residents or owners. </w:t>
      </w:r>
      <w:r w:rsidRPr="00CC04FE">
        <w:rPr>
          <w:b/>
          <w:color w:val="auto"/>
          <w:sz w:val="22"/>
          <w:szCs w:val="22"/>
        </w:rPr>
        <w:t xml:space="preserve">Status: </w:t>
      </w:r>
      <w:r w:rsidRPr="00CC04FE">
        <w:rPr>
          <w:color w:val="auto"/>
          <w:sz w:val="22"/>
          <w:szCs w:val="22"/>
        </w:rPr>
        <w:t>Referred to State Planning &amp; Community Affairs Cmte, Passed Cmte by Substitute, Pending Rules Cmte, Recommitted to State Planning &amp; Community Affairs Cmte.</w:t>
      </w:r>
    </w:p>
    <w:p w14:paraId="7BD32CEC" w14:textId="77777777" w:rsidR="00BF2946" w:rsidRPr="00CC04FE" w:rsidRDefault="00BF2946" w:rsidP="00BF2946">
      <w:pPr>
        <w:jc w:val="both"/>
        <w:rPr>
          <w:sz w:val="22"/>
          <w:szCs w:val="22"/>
        </w:rPr>
      </w:pPr>
    </w:p>
    <w:p w14:paraId="6F6F40FC" w14:textId="77777777" w:rsidR="00BF2946" w:rsidRPr="00CC04FE" w:rsidRDefault="006B7B23" w:rsidP="00BF2946">
      <w:pPr>
        <w:jc w:val="both"/>
        <w:rPr>
          <w:sz w:val="22"/>
          <w:szCs w:val="22"/>
        </w:rPr>
      </w:pPr>
      <w:hyperlink r:id="rId67"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77777777" w:rsidR="00BF2946" w:rsidRPr="00CC04FE" w:rsidRDefault="00BF2946" w:rsidP="00BF2946">
      <w:pPr>
        <w:jc w:val="both"/>
        <w:rPr>
          <w:color w:val="auto"/>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color w:val="auto"/>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Sent to House for Agree – Disagree.</w:t>
      </w:r>
    </w:p>
    <w:p w14:paraId="62265C89"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w:t>
      </w:r>
    </w:p>
    <w:p w14:paraId="74B8DD6A" w14:textId="77777777" w:rsidR="00BF2946" w:rsidRPr="00CC04FE" w:rsidRDefault="00BF2946" w:rsidP="00BF2946">
      <w:pPr>
        <w:jc w:val="both"/>
        <w:rPr>
          <w:sz w:val="22"/>
          <w:szCs w:val="22"/>
        </w:rPr>
      </w:pPr>
    </w:p>
    <w:p w14:paraId="7313300E" w14:textId="77777777" w:rsidR="00BF2946" w:rsidRPr="00CC04FE" w:rsidRDefault="006B7B23" w:rsidP="00BF2946">
      <w:pPr>
        <w:jc w:val="both"/>
        <w:rPr>
          <w:sz w:val="22"/>
          <w:szCs w:val="22"/>
        </w:rPr>
      </w:pPr>
      <w:hyperlink r:id="rId68"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77777777" w:rsidR="00BF2946" w:rsidRPr="00CC04FE" w:rsidRDefault="00BF2946" w:rsidP="00BF2946">
      <w:pPr>
        <w:jc w:val="both"/>
        <w:rPr>
          <w:color w:val="auto"/>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 </w:t>
      </w:r>
      <w:r w:rsidRPr="00CC04FE">
        <w:rPr>
          <w:b/>
          <w:sz w:val="22"/>
          <w:szCs w:val="22"/>
        </w:rPr>
        <w:t xml:space="preserve">Status: </w:t>
      </w:r>
      <w:r w:rsidRPr="00CC04FE">
        <w:rPr>
          <w:color w:val="auto"/>
          <w:sz w:val="22"/>
          <w:szCs w:val="22"/>
        </w:rPr>
        <w:t>Referred to Ways &amp; Means Cmte.</w:t>
      </w:r>
    </w:p>
    <w:p w14:paraId="6E6325E5" w14:textId="77777777" w:rsidR="00353126" w:rsidRPr="00CC04FE" w:rsidRDefault="00353126" w:rsidP="00BF2946">
      <w:pPr>
        <w:jc w:val="both"/>
        <w:rPr>
          <w:color w:val="auto"/>
          <w:sz w:val="22"/>
          <w:szCs w:val="22"/>
        </w:rPr>
      </w:pPr>
    </w:p>
    <w:p w14:paraId="6CB1BB7F" w14:textId="4FC56AED" w:rsidR="00353126" w:rsidRPr="00CC04FE" w:rsidRDefault="006B7B23" w:rsidP="00BF2946">
      <w:pPr>
        <w:jc w:val="both"/>
        <w:rPr>
          <w:color w:val="auto"/>
          <w:sz w:val="22"/>
          <w:szCs w:val="22"/>
        </w:rPr>
      </w:pPr>
      <w:hyperlink r:id="rId69" w:history="1">
        <w:r w:rsidR="00353126" w:rsidRPr="00CC04FE">
          <w:rPr>
            <w:rStyle w:val="Hyperlink"/>
            <w:sz w:val="22"/>
            <w:szCs w:val="22"/>
          </w:rPr>
          <w:t>HB 649, Georgia Lactation Consultant Practice Act</w:t>
        </w:r>
      </w:hyperlink>
      <w:r w:rsidR="00353126" w:rsidRPr="00CC04FE">
        <w:rPr>
          <w:color w:val="auto"/>
          <w:sz w:val="22"/>
          <w:szCs w:val="22"/>
        </w:rPr>
        <w:t xml:space="preserve"> (Rep. Sharon Cooper-R)</w:t>
      </w:r>
    </w:p>
    <w:p w14:paraId="09A066C2" w14:textId="0C51462E" w:rsidR="00353126" w:rsidRPr="00CC04FE" w:rsidRDefault="00353126" w:rsidP="00BF2946">
      <w:pPr>
        <w:jc w:val="both"/>
        <w:rPr>
          <w:color w:val="auto"/>
          <w:sz w:val="22"/>
          <w:szCs w:val="22"/>
        </w:rPr>
      </w:pPr>
      <w:r w:rsidRPr="00CC04FE">
        <w:rPr>
          <w:color w:val="auto"/>
          <w:sz w:val="22"/>
          <w:szCs w:val="22"/>
        </w:rPr>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color w:val="auto"/>
          <w:sz w:val="22"/>
          <w:szCs w:val="22"/>
        </w:rPr>
        <w:t xml:space="preserve">Status: </w:t>
      </w:r>
      <w:r w:rsidRPr="00CC04FE">
        <w:rPr>
          <w:color w:val="auto"/>
          <w:sz w:val="22"/>
          <w:szCs w:val="22"/>
        </w:rPr>
        <w:t xml:space="preserve">Referred to Health &amp; Human Services Cmte. </w:t>
      </w:r>
    </w:p>
    <w:p w14:paraId="7DE81A5F" w14:textId="77777777" w:rsidR="00BF2946" w:rsidRPr="00CC04FE" w:rsidRDefault="00BF2946" w:rsidP="00BF2946">
      <w:pPr>
        <w:jc w:val="both"/>
        <w:rPr>
          <w:color w:val="auto"/>
          <w:sz w:val="22"/>
          <w:szCs w:val="22"/>
        </w:rPr>
      </w:pPr>
    </w:p>
    <w:p w14:paraId="4C48BBAD" w14:textId="77777777" w:rsidR="00BF2946" w:rsidRPr="00CC04FE" w:rsidRDefault="006B7B23" w:rsidP="00BF2946">
      <w:pPr>
        <w:jc w:val="both"/>
        <w:rPr>
          <w:color w:val="auto"/>
          <w:sz w:val="22"/>
          <w:szCs w:val="22"/>
        </w:rPr>
      </w:pPr>
      <w:hyperlink r:id="rId70" w:history="1">
        <w:r w:rsidR="00BF2946" w:rsidRPr="00CC04FE">
          <w:rPr>
            <w:rStyle w:val="Hyperlink"/>
            <w:sz w:val="22"/>
            <w:szCs w:val="22"/>
          </w:rPr>
          <w:t xml:space="preserve">HB 726, Excise Tax; Tobacco Products; Clarify Certain Charges </w:t>
        </w:r>
      </w:hyperlink>
      <w:r w:rsidR="00BF2946" w:rsidRPr="00CC04FE">
        <w:rPr>
          <w:color w:val="auto"/>
          <w:sz w:val="22"/>
          <w:szCs w:val="22"/>
        </w:rPr>
        <w:t xml:space="preserve"> (Rep. Kevin Tanner-R) </w:t>
      </w:r>
    </w:p>
    <w:p w14:paraId="1D54BDC8" w14:textId="77777777" w:rsidR="00BF2946" w:rsidRPr="00CC04FE" w:rsidRDefault="00BF2946" w:rsidP="00BF2946">
      <w:pPr>
        <w:jc w:val="both"/>
        <w:rPr>
          <w:color w:val="auto"/>
          <w:sz w:val="22"/>
          <w:szCs w:val="22"/>
        </w:rPr>
      </w:pPr>
      <w:r w:rsidRPr="00CC04FE">
        <w:rPr>
          <w:color w:val="auto"/>
          <w:sz w:val="22"/>
          <w:szCs w:val="22"/>
        </w:rPr>
        <w:t xml:space="preserve">Relating to taxes on tobacco products so as to clarify that certain charges are not subject to state excise tax. </w:t>
      </w:r>
      <w:r w:rsidRPr="00CC04FE">
        <w:rPr>
          <w:b/>
          <w:color w:val="auto"/>
          <w:sz w:val="22"/>
          <w:szCs w:val="22"/>
        </w:rPr>
        <w:t xml:space="preserve">Status: </w:t>
      </w:r>
      <w:r w:rsidRPr="00CC04FE">
        <w:rPr>
          <w:color w:val="auto"/>
          <w:sz w:val="22"/>
          <w:szCs w:val="22"/>
        </w:rPr>
        <w:t xml:space="preserve">Referred to Ways &amp; Means Cmte. </w:t>
      </w:r>
    </w:p>
    <w:p w14:paraId="28D99F11" w14:textId="77777777" w:rsidR="00E51386" w:rsidRPr="00CC04FE" w:rsidRDefault="00E51386" w:rsidP="00BF2946">
      <w:pPr>
        <w:jc w:val="both"/>
        <w:rPr>
          <w:color w:val="auto"/>
          <w:sz w:val="22"/>
          <w:szCs w:val="22"/>
        </w:rPr>
      </w:pPr>
    </w:p>
    <w:p w14:paraId="3FB815E9" w14:textId="2AB2DA27" w:rsidR="00E51386" w:rsidRPr="00CC04FE" w:rsidRDefault="006B7B23" w:rsidP="00BF2946">
      <w:pPr>
        <w:jc w:val="both"/>
        <w:rPr>
          <w:color w:val="auto"/>
          <w:sz w:val="22"/>
          <w:szCs w:val="22"/>
        </w:rPr>
      </w:pPr>
      <w:hyperlink r:id="rId71" w:history="1">
        <w:r w:rsidR="00E51386" w:rsidRPr="00CC04FE">
          <w:rPr>
            <w:rStyle w:val="Hyperlink"/>
            <w:sz w:val="22"/>
            <w:szCs w:val="22"/>
          </w:rPr>
          <w:t xml:space="preserve">HB 774, Regulation of Fireworks and Local Government Provisions </w:t>
        </w:r>
      </w:hyperlink>
      <w:r w:rsidR="00E51386" w:rsidRPr="00CC04FE">
        <w:rPr>
          <w:color w:val="auto"/>
          <w:sz w:val="22"/>
          <w:szCs w:val="22"/>
        </w:rPr>
        <w:t>(Rep. Alex Atwood-R)</w:t>
      </w:r>
    </w:p>
    <w:p w14:paraId="2A1944F9" w14:textId="29A2B00C" w:rsidR="00E51386" w:rsidRPr="004D5374" w:rsidRDefault="00E51386" w:rsidP="00BF2946">
      <w:pPr>
        <w:jc w:val="both"/>
        <w:rPr>
          <w:color w:val="auto"/>
          <w:sz w:val="22"/>
          <w:szCs w:val="22"/>
        </w:rPr>
      </w:pPr>
      <w:r w:rsidRPr="00CC04FE">
        <w:rPr>
          <w:color w:val="auto"/>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further regulate the use or explosion of consumer fireworks. </w:t>
      </w:r>
      <w:r w:rsidR="00FF43A6" w:rsidRPr="00CC04FE">
        <w:rPr>
          <w:b/>
          <w:color w:val="auto"/>
          <w:sz w:val="22"/>
          <w:szCs w:val="22"/>
        </w:rPr>
        <w:t>Status:</w:t>
      </w:r>
      <w:r w:rsidR="00FF43A6" w:rsidRPr="00CC04FE">
        <w:rPr>
          <w:color w:val="auto"/>
          <w:sz w:val="22"/>
          <w:szCs w:val="22"/>
        </w:rPr>
        <w:t xml:space="preserve"> </w:t>
      </w:r>
      <w:r w:rsidR="00FF43A6" w:rsidRPr="004D5374">
        <w:rPr>
          <w:color w:val="auto"/>
          <w:sz w:val="22"/>
          <w:szCs w:val="22"/>
        </w:rPr>
        <w:t>Referred to Public Safety &amp; Homeland Security Cmte.</w:t>
      </w:r>
    </w:p>
    <w:p w14:paraId="570164A4" w14:textId="77777777" w:rsidR="00BF2946" w:rsidRDefault="00BF2946" w:rsidP="00BF2946">
      <w:pPr>
        <w:jc w:val="both"/>
        <w:rPr>
          <w:color w:val="auto"/>
          <w:sz w:val="22"/>
          <w:szCs w:val="22"/>
        </w:rPr>
      </w:pPr>
    </w:p>
    <w:p w14:paraId="279966F7" w14:textId="3FAD1EFD" w:rsidR="00F666A2" w:rsidRDefault="006B7B23" w:rsidP="00BF2946">
      <w:pPr>
        <w:jc w:val="both"/>
        <w:rPr>
          <w:color w:val="auto"/>
          <w:sz w:val="22"/>
          <w:szCs w:val="22"/>
        </w:rPr>
      </w:pPr>
      <w:hyperlink r:id="rId72" w:history="1">
        <w:r w:rsidR="00F666A2">
          <w:rPr>
            <w:rStyle w:val="Hyperlink"/>
            <w:sz w:val="22"/>
            <w:szCs w:val="22"/>
          </w:rPr>
          <w:t>HB 834, Establish Charity Healthcare Organizations for the Uninsured</w:t>
        </w:r>
      </w:hyperlink>
      <w:r w:rsidR="00F666A2">
        <w:rPr>
          <w:color w:val="auto"/>
          <w:sz w:val="22"/>
          <w:szCs w:val="22"/>
        </w:rPr>
        <w:t xml:space="preserve"> (Rep. Lee Hawkins-R)</w:t>
      </w:r>
    </w:p>
    <w:p w14:paraId="4B99A157" w14:textId="5FCF6F5B" w:rsidR="00F666A2" w:rsidRPr="00F666A2" w:rsidRDefault="00F666A2" w:rsidP="00BF2946">
      <w:pPr>
        <w:jc w:val="both"/>
        <w:rPr>
          <w:color w:val="FF0000"/>
          <w:sz w:val="22"/>
          <w:szCs w:val="22"/>
        </w:rPr>
      </w:pPr>
      <w:r>
        <w:rPr>
          <w:color w:val="auto"/>
          <w:sz w:val="22"/>
          <w:szCs w:val="22"/>
        </w:rPr>
        <w:t>R</w:t>
      </w:r>
      <w:r w:rsidRPr="00F666A2">
        <w:rPr>
          <w:color w:val="auto"/>
          <w:sz w:val="22"/>
          <w:szCs w:val="22"/>
        </w:rPr>
        <w:t>elating to health and revenue and taxation, respectively, so as to establish charity care organizations to provide health care services to the uninsured in this state; to provide for definitions; to provide for tax credits for contributions to charity care organizations</w:t>
      </w:r>
      <w:r>
        <w:rPr>
          <w:color w:val="auto"/>
          <w:sz w:val="22"/>
          <w:szCs w:val="22"/>
        </w:rPr>
        <w:t xml:space="preserve">. </w:t>
      </w:r>
      <w:r>
        <w:rPr>
          <w:b/>
          <w:color w:val="auto"/>
          <w:sz w:val="22"/>
          <w:szCs w:val="22"/>
        </w:rPr>
        <w:t xml:space="preserve">Status: </w:t>
      </w:r>
      <w:r>
        <w:rPr>
          <w:color w:val="FF0000"/>
          <w:sz w:val="22"/>
          <w:szCs w:val="22"/>
        </w:rPr>
        <w:t>Referred to Ways &amp; Means Cmte.</w:t>
      </w:r>
    </w:p>
    <w:p w14:paraId="6C280B7A" w14:textId="77777777" w:rsidR="00F666A2" w:rsidRDefault="00F666A2" w:rsidP="00BF2946">
      <w:pPr>
        <w:jc w:val="both"/>
        <w:rPr>
          <w:color w:val="auto"/>
          <w:sz w:val="22"/>
          <w:szCs w:val="22"/>
        </w:rPr>
      </w:pPr>
    </w:p>
    <w:p w14:paraId="64B68EF4" w14:textId="4A8A830A" w:rsidR="00BD2275" w:rsidRDefault="006B7B23" w:rsidP="00BF2946">
      <w:pPr>
        <w:jc w:val="both"/>
        <w:rPr>
          <w:color w:val="auto"/>
          <w:sz w:val="22"/>
          <w:szCs w:val="22"/>
        </w:rPr>
      </w:pPr>
      <w:hyperlink r:id="rId73" w:history="1">
        <w:r w:rsidR="00F666A2">
          <w:rPr>
            <w:rStyle w:val="Hyperlink"/>
            <w:sz w:val="22"/>
            <w:szCs w:val="22"/>
          </w:rPr>
          <w:t>HB 853, Coverdale-Murphy Act</w:t>
        </w:r>
      </w:hyperlink>
      <w:r w:rsidR="00F666A2">
        <w:rPr>
          <w:color w:val="auto"/>
          <w:sz w:val="22"/>
          <w:szCs w:val="22"/>
        </w:rPr>
        <w:t xml:space="preserve"> (Rep. Lee Hawkins-R)</w:t>
      </w:r>
    </w:p>
    <w:p w14:paraId="21C2D5A3" w14:textId="1AC27CAC" w:rsidR="00F666A2" w:rsidRPr="00F666A2" w:rsidRDefault="00F666A2" w:rsidP="00BF2946">
      <w:pPr>
        <w:jc w:val="both"/>
        <w:rPr>
          <w:color w:val="FF0000"/>
          <w:sz w:val="22"/>
          <w:szCs w:val="22"/>
        </w:rPr>
      </w:pPr>
      <w:r>
        <w:rPr>
          <w:color w:val="auto"/>
          <w:sz w:val="22"/>
          <w:szCs w:val="22"/>
        </w:rPr>
        <w:t>R</w:t>
      </w:r>
      <w:r w:rsidRPr="00F666A2">
        <w:rPr>
          <w:color w:val="auto"/>
          <w:sz w:val="22"/>
          <w:szCs w:val="22"/>
        </w:rPr>
        <w:t xml:space="preserve">elating to the "Coverdell-Murphy Act," so as to update the current system of levels of certified stroke centers to reflect advances in stroke treatment and therapy; to authorize the Department of Public Health </w:t>
      </w:r>
      <w:r w:rsidRPr="00F666A2">
        <w:rPr>
          <w:color w:val="auto"/>
          <w:sz w:val="22"/>
          <w:szCs w:val="22"/>
        </w:rPr>
        <w:lastRenderedPageBreak/>
        <w:t>to establish additional levels; to provide for national certification; to provide for rules and regulations to imple</w:t>
      </w:r>
      <w:r>
        <w:rPr>
          <w:color w:val="auto"/>
          <w:sz w:val="22"/>
          <w:szCs w:val="22"/>
        </w:rPr>
        <w:t xml:space="preserve">ment the provisions of this Act. </w:t>
      </w:r>
      <w:r>
        <w:rPr>
          <w:b/>
          <w:color w:val="auto"/>
          <w:sz w:val="22"/>
          <w:szCs w:val="22"/>
        </w:rPr>
        <w:t xml:space="preserve">Status: </w:t>
      </w:r>
      <w:r>
        <w:rPr>
          <w:color w:val="FF0000"/>
          <w:sz w:val="22"/>
          <w:szCs w:val="22"/>
        </w:rPr>
        <w:t xml:space="preserve">Referred to Health &amp; Human Services Cmte. </w:t>
      </w:r>
    </w:p>
    <w:p w14:paraId="6F77C555" w14:textId="77777777" w:rsidR="00F666A2" w:rsidRPr="00CC04FE" w:rsidRDefault="00F666A2" w:rsidP="00BF2946">
      <w:pPr>
        <w:jc w:val="both"/>
        <w:rPr>
          <w:color w:val="auto"/>
          <w:sz w:val="22"/>
          <w:szCs w:val="22"/>
        </w:rPr>
      </w:pPr>
    </w:p>
    <w:p w14:paraId="6B7ED040" w14:textId="77777777" w:rsidR="00BF2946" w:rsidRPr="00CC04FE" w:rsidRDefault="006B7B23" w:rsidP="00BF2946">
      <w:pPr>
        <w:jc w:val="both"/>
        <w:rPr>
          <w:rFonts w:eastAsia="Times New Roman"/>
          <w:color w:val="auto"/>
          <w:sz w:val="22"/>
          <w:szCs w:val="22"/>
        </w:rPr>
      </w:pPr>
      <w:hyperlink r:id="rId74" w:history="1">
        <w:r w:rsidR="00BF2946" w:rsidRPr="00CC04FE">
          <w:rPr>
            <w:rStyle w:val="Hyperlink"/>
            <w:rFonts w:eastAsia="Times New Roman"/>
            <w:sz w:val="22"/>
            <w:szCs w:val="22"/>
          </w:rPr>
          <w:t>SB 29, Firefighters and Occupational Diseases</w:t>
        </w:r>
      </w:hyperlink>
      <w:r w:rsidR="00BF2946" w:rsidRPr="00CC04FE">
        <w:rPr>
          <w:rFonts w:eastAsia="Times New Roman"/>
          <w:color w:val="auto"/>
          <w:sz w:val="22"/>
          <w:szCs w:val="22"/>
        </w:rPr>
        <w:t xml:space="preserve"> (Sen. John Albers-R) </w:t>
      </w:r>
    </w:p>
    <w:p w14:paraId="7B081DEF"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color w:val="auto"/>
          <w:sz w:val="22"/>
          <w:szCs w:val="22"/>
        </w:rPr>
        <w:t xml:space="preserve">Status: </w:t>
      </w:r>
      <w:r w:rsidRPr="00CC04FE">
        <w:rPr>
          <w:rFonts w:eastAsia="Times New Roman"/>
          <w:color w:val="auto"/>
          <w:sz w:val="22"/>
          <w:szCs w:val="22"/>
        </w:rPr>
        <w:t>Referred to Insurance &amp; Labor Cmte.</w:t>
      </w:r>
    </w:p>
    <w:p w14:paraId="01714F3E" w14:textId="77777777" w:rsidR="00BF2946" w:rsidRPr="00CC04FE" w:rsidRDefault="00BF2946" w:rsidP="00BF2946">
      <w:pPr>
        <w:jc w:val="both"/>
        <w:rPr>
          <w:rFonts w:eastAsia="Times New Roman"/>
          <w:color w:val="auto"/>
          <w:sz w:val="22"/>
          <w:szCs w:val="22"/>
        </w:rPr>
      </w:pPr>
    </w:p>
    <w:p w14:paraId="72F9A2E9" w14:textId="77777777" w:rsidR="00BF2946" w:rsidRPr="00CC04FE" w:rsidRDefault="006B7B23" w:rsidP="00BF2946">
      <w:pPr>
        <w:jc w:val="both"/>
        <w:rPr>
          <w:rFonts w:eastAsia="Times New Roman"/>
          <w:color w:val="auto"/>
          <w:sz w:val="22"/>
          <w:szCs w:val="22"/>
        </w:rPr>
      </w:pPr>
      <w:hyperlink r:id="rId75"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color w:val="auto"/>
          <w:sz w:val="22"/>
          <w:szCs w:val="22"/>
        </w:rPr>
        <w:t xml:space="preserve"> (Sen. Valencia Seay-D) </w:t>
      </w:r>
    </w:p>
    <w:p w14:paraId="6DEBB6FC"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color w:val="auto"/>
          <w:sz w:val="22"/>
          <w:szCs w:val="22"/>
        </w:rPr>
        <w:t xml:space="preserve">Status: </w:t>
      </w:r>
      <w:r w:rsidRPr="00CC04FE">
        <w:rPr>
          <w:rFonts w:eastAsia="Times New Roman"/>
          <w:color w:val="auto"/>
          <w:sz w:val="22"/>
          <w:szCs w:val="22"/>
        </w:rPr>
        <w:t>Referred to Insurance &amp; Labor Cmte.</w:t>
      </w:r>
    </w:p>
    <w:p w14:paraId="06D7CDF9" w14:textId="77777777" w:rsidR="00BF2946" w:rsidRPr="00CC04FE" w:rsidRDefault="00BF2946" w:rsidP="00BF2946">
      <w:pPr>
        <w:jc w:val="both"/>
        <w:rPr>
          <w:rFonts w:eastAsia="Times New Roman"/>
          <w:color w:val="auto"/>
          <w:sz w:val="22"/>
          <w:szCs w:val="22"/>
        </w:rPr>
      </w:pPr>
    </w:p>
    <w:p w14:paraId="200576A4" w14:textId="77777777" w:rsidR="00BF2946" w:rsidRPr="00CC04FE" w:rsidRDefault="006B7B23" w:rsidP="00BF2946">
      <w:pPr>
        <w:jc w:val="both"/>
        <w:rPr>
          <w:rFonts w:eastAsia="Times New Roman"/>
          <w:color w:val="auto"/>
          <w:sz w:val="22"/>
          <w:szCs w:val="22"/>
        </w:rPr>
      </w:pPr>
      <w:hyperlink r:id="rId76" w:history="1">
        <w:r w:rsidR="00BF2946" w:rsidRPr="00CC04FE">
          <w:rPr>
            <w:rStyle w:val="Hyperlink"/>
            <w:rFonts w:eastAsia="Times New Roman"/>
            <w:sz w:val="22"/>
            <w:szCs w:val="22"/>
          </w:rPr>
          <w:t>SB 34, Immunity if Rescuing Child in Motor Vehicle</w:t>
        </w:r>
      </w:hyperlink>
      <w:r w:rsidR="00BF2946" w:rsidRPr="00CC04FE">
        <w:rPr>
          <w:rFonts w:eastAsia="Times New Roman"/>
          <w:color w:val="auto"/>
          <w:sz w:val="22"/>
          <w:szCs w:val="22"/>
        </w:rPr>
        <w:t xml:space="preserve"> (Sen. Greg Kirk-R)</w:t>
      </w:r>
    </w:p>
    <w:p w14:paraId="0CA5395D"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relative to torts, so as to provide immunity from liability under certain circumstances for persons entering a parked motor vehicle for the purpose of removing a child from such motor vehicle. </w:t>
      </w:r>
      <w:r w:rsidRPr="00CC04FE">
        <w:rPr>
          <w:rFonts w:eastAsia="Times New Roman"/>
          <w:b/>
          <w:color w:val="auto"/>
          <w:sz w:val="22"/>
          <w:szCs w:val="22"/>
        </w:rPr>
        <w:t xml:space="preserve">Status: </w:t>
      </w:r>
      <w:r w:rsidRPr="00CC04FE">
        <w:rPr>
          <w:rFonts w:eastAsia="Times New Roman"/>
          <w:color w:val="auto"/>
          <w:sz w:val="22"/>
          <w:szCs w:val="22"/>
        </w:rPr>
        <w:t>Referred to Judiciary Cmte, Passed Cmte by Substitute, Pending Rules Cmte, Passed Senate by Substitute, Referred to Judiciary Cmte, Passed Cmte by Substitute, Pending Rules Cmte, Recommitted to Judiciary Cmte.</w:t>
      </w:r>
    </w:p>
    <w:p w14:paraId="399658B6" w14:textId="77777777" w:rsidR="00BF2946" w:rsidRPr="00CC04FE" w:rsidRDefault="00BF2946" w:rsidP="00BF2946">
      <w:pPr>
        <w:jc w:val="both"/>
        <w:rPr>
          <w:rFonts w:eastAsia="Times New Roman"/>
          <w:color w:val="auto"/>
          <w:sz w:val="22"/>
          <w:szCs w:val="22"/>
        </w:rPr>
      </w:pPr>
    </w:p>
    <w:p w14:paraId="57D6133C" w14:textId="77777777" w:rsidR="00BF2946" w:rsidRPr="00CC04FE" w:rsidRDefault="006B7B23" w:rsidP="00BF2946">
      <w:pPr>
        <w:jc w:val="both"/>
        <w:rPr>
          <w:rFonts w:eastAsia="Times New Roman"/>
          <w:color w:val="auto"/>
          <w:sz w:val="22"/>
          <w:szCs w:val="22"/>
        </w:rPr>
      </w:pPr>
      <w:hyperlink r:id="rId77" w:history="1">
        <w:r w:rsidR="00BF2946" w:rsidRPr="00CC04FE">
          <w:rPr>
            <w:rStyle w:val="Hyperlink"/>
            <w:rFonts w:eastAsia="Times New Roman"/>
            <w:sz w:val="22"/>
            <w:szCs w:val="22"/>
          </w:rPr>
          <w:t>SB 35, Penalty Leaving Child in Certain Motor Vehicles</w:t>
        </w:r>
      </w:hyperlink>
      <w:r w:rsidR="00BF2946" w:rsidRPr="00CC04FE">
        <w:rPr>
          <w:rFonts w:eastAsia="Times New Roman"/>
          <w:color w:val="auto"/>
          <w:sz w:val="22"/>
          <w:szCs w:val="22"/>
        </w:rPr>
        <w:t xml:space="preserve"> (Sen. Donzella James-D)</w:t>
      </w:r>
    </w:p>
    <w:p w14:paraId="4AACCBD3"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cruelty to children, so as to provide that leaving certain children in vehicles under certain circumstances constitutes cruelty to children in the third degree. </w:t>
      </w:r>
      <w:r w:rsidRPr="00CC04FE">
        <w:rPr>
          <w:rFonts w:eastAsia="Times New Roman"/>
          <w:b/>
          <w:color w:val="auto"/>
          <w:sz w:val="22"/>
          <w:szCs w:val="22"/>
        </w:rPr>
        <w:t xml:space="preserve">Status: </w:t>
      </w:r>
      <w:r w:rsidRPr="00CC04FE">
        <w:rPr>
          <w:rFonts w:eastAsia="Times New Roman"/>
          <w:color w:val="auto"/>
          <w:sz w:val="22"/>
          <w:szCs w:val="22"/>
        </w:rPr>
        <w:t>Referred to Judiciary Non-Civil, Passed Cmte by Substitute, Pending Rules Cmte, Passed Senate by Substitute, Sent to the House, Referred to Judiciary Non-Civil Cmte.</w:t>
      </w:r>
    </w:p>
    <w:p w14:paraId="62142E20" w14:textId="77777777" w:rsidR="00BF2946" w:rsidRPr="00CC04FE" w:rsidRDefault="00BF2946" w:rsidP="00BF2946">
      <w:pPr>
        <w:jc w:val="both"/>
        <w:rPr>
          <w:rFonts w:eastAsia="Times New Roman"/>
          <w:color w:val="auto"/>
          <w:sz w:val="22"/>
          <w:szCs w:val="22"/>
        </w:rPr>
      </w:pPr>
    </w:p>
    <w:p w14:paraId="3B3A5E9D" w14:textId="77777777" w:rsidR="00BF2946" w:rsidRPr="00CC04FE" w:rsidRDefault="006B7B23" w:rsidP="00BF2946">
      <w:pPr>
        <w:jc w:val="both"/>
        <w:rPr>
          <w:rFonts w:eastAsia="Times New Roman"/>
          <w:color w:val="auto"/>
          <w:sz w:val="22"/>
          <w:szCs w:val="22"/>
        </w:rPr>
      </w:pPr>
      <w:hyperlink r:id="rId78" w:history="1">
        <w:r w:rsidR="00BF2946" w:rsidRPr="00CC04FE">
          <w:rPr>
            <w:rStyle w:val="Hyperlink"/>
            <w:rFonts w:eastAsia="Times New Roman"/>
            <w:sz w:val="22"/>
            <w:szCs w:val="22"/>
          </w:rPr>
          <w:t>SB 41, Georgia Family Planning Initiative</w:t>
        </w:r>
      </w:hyperlink>
      <w:r w:rsidR="00BF2946" w:rsidRPr="00CC04FE">
        <w:rPr>
          <w:rFonts w:eastAsia="Times New Roman"/>
          <w:color w:val="auto"/>
          <w:sz w:val="22"/>
          <w:szCs w:val="22"/>
        </w:rPr>
        <w:t xml:space="preserve"> (Sen. Horacena Tate-D)</w:t>
      </w:r>
    </w:p>
    <w:p w14:paraId="494C7078"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color w:val="auto"/>
          <w:sz w:val="22"/>
          <w:szCs w:val="22"/>
        </w:rPr>
        <w:t xml:space="preserve">Status: </w:t>
      </w:r>
      <w:r w:rsidRPr="00CC04FE">
        <w:rPr>
          <w:rFonts w:eastAsia="Times New Roman"/>
          <w:color w:val="auto"/>
          <w:sz w:val="22"/>
          <w:szCs w:val="22"/>
        </w:rPr>
        <w:t>Referred to Health and Human Services.</w:t>
      </w:r>
    </w:p>
    <w:p w14:paraId="148397B8" w14:textId="77777777" w:rsidR="00BF2946" w:rsidRPr="00CC04FE" w:rsidRDefault="00BF2946" w:rsidP="00BF2946">
      <w:pPr>
        <w:jc w:val="both"/>
        <w:rPr>
          <w:rFonts w:eastAsia="Times New Roman"/>
          <w:color w:val="auto"/>
          <w:sz w:val="22"/>
          <w:szCs w:val="22"/>
        </w:rPr>
      </w:pPr>
    </w:p>
    <w:p w14:paraId="17602571" w14:textId="77777777" w:rsidR="00BF2946" w:rsidRPr="00CC04FE" w:rsidRDefault="006B7B23" w:rsidP="00BF2946">
      <w:pPr>
        <w:jc w:val="both"/>
        <w:rPr>
          <w:rFonts w:eastAsia="Times New Roman"/>
          <w:color w:val="auto"/>
          <w:sz w:val="22"/>
          <w:szCs w:val="22"/>
        </w:rPr>
      </w:pPr>
      <w:hyperlink r:id="rId79" w:history="1">
        <w:r w:rsidR="00BF2946" w:rsidRPr="00CC04FE">
          <w:rPr>
            <w:rStyle w:val="Hyperlink"/>
            <w:rFonts w:eastAsia="Times New Roman"/>
            <w:sz w:val="22"/>
            <w:szCs w:val="22"/>
          </w:rPr>
          <w:t>SB 43, Provide Employee Breast Feeding Time</w:t>
        </w:r>
      </w:hyperlink>
      <w:r w:rsidR="00BF2946" w:rsidRPr="00CC04FE">
        <w:rPr>
          <w:rFonts w:eastAsia="Times New Roman"/>
          <w:color w:val="auto"/>
          <w:sz w:val="22"/>
          <w:szCs w:val="22"/>
        </w:rPr>
        <w:t xml:space="preserve"> (Sen. Donzella James-D)</w:t>
      </w:r>
    </w:p>
    <w:p w14:paraId="5E893159"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change certain provisions relating to an employer's obligation to provide time for an employee to express breast milk for an infant child. </w:t>
      </w:r>
      <w:r w:rsidRPr="00CC04FE">
        <w:rPr>
          <w:rFonts w:eastAsia="Times New Roman"/>
          <w:b/>
          <w:color w:val="auto"/>
          <w:sz w:val="22"/>
          <w:szCs w:val="22"/>
        </w:rPr>
        <w:t xml:space="preserve">Status: </w:t>
      </w:r>
      <w:r w:rsidRPr="00CC04FE">
        <w:rPr>
          <w:rFonts w:eastAsia="Times New Roman"/>
          <w:color w:val="auto"/>
          <w:sz w:val="22"/>
          <w:szCs w:val="22"/>
        </w:rPr>
        <w:t>Referred to Insurance and Labor.</w:t>
      </w:r>
    </w:p>
    <w:p w14:paraId="5037003E" w14:textId="77777777" w:rsidR="00BF2946" w:rsidRPr="00CC04FE" w:rsidRDefault="00BF2946" w:rsidP="00BF2946">
      <w:pPr>
        <w:jc w:val="both"/>
        <w:rPr>
          <w:rFonts w:eastAsia="Times New Roman"/>
          <w:color w:val="auto"/>
          <w:sz w:val="22"/>
          <w:szCs w:val="22"/>
        </w:rPr>
      </w:pPr>
    </w:p>
    <w:p w14:paraId="69112D5A" w14:textId="77777777" w:rsidR="00BF2946" w:rsidRPr="00CC04FE" w:rsidRDefault="006B7B23" w:rsidP="00BF2946">
      <w:pPr>
        <w:jc w:val="both"/>
        <w:rPr>
          <w:rFonts w:eastAsia="Times New Roman"/>
          <w:color w:val="auto"/>
          <w:sz w:val="22"/>
          <w:szCs w:val="22"/>
        </w:rPr>
      </w:pPr>
      <w:hyperlink r:id="rId80" w:history="1">
        <w:r w:rsidR="00BF2946" w:rsidRPr="00CC04FE">
          <w:rPr>
            <w:rStyle w:val="Hyperlink"/>
            <w:rFonts w:eastAsia="Times New Roman"/>
            <w:sz w:val="22"/>
            <w:szCs w:val="22"/>
          </w:rPr>
          <w:t>SB 55, Immunity When Rescuing Child in Motor Vehicle</w:t>
        </w:r>
      </w:hyperlink>
      <w:r w:rsidR="00BF2946" w:rsidRPr="00CC04FE">
        <w:rPr>
          <w:rFonts w:eastAsia="Times New Roman"/>
          <w:color w:val="auto"/>
          <w:sz w:val="22"/>
          <w:szCs w:val="22"/>
        </w:rPr>
        <w:t xml:space="preserve"> (Sen. Vincent Fort-D)</w:t>
      </w:r>
    </w:p>
    <w:p w14:paraId="5305C5F0"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color w:val="auto"/>
          <w:sz w:val="22"/>
          <w:szCs w:val="22"/>
        </w:rPr>
        <w:t xml:space="preserve">Status: </w:t>
      </w:r>
      <w:r w:rsidRPr="00CC04FE">
        <w:rPr>
          <w:rFonts w:eastAsia="Times New Roman"/>
          <w:color w:val="auto"/>
          <w:sz w:val="22"/>
          <w:szCs w:val="22"/>
        </w:rPr>
        <w:t>Referred to Judiciary Cmte.</w:t>
      </w:r>
    </w:p>
    <w:p w14:paraId="1F8765C6" w14:textId="77777777" w:rsidR="00BF2946" w:rsidRPr="00CC04FE" w:rsidRDefault="00BF2946" w:rsidP="00BF2946">
      <w:pPr>
        <w:jc w:val="both"/>
        <w:rPr>
          <w:rFonts w:eastAsia="Times New Roman"/>
          <w:color w:val="auto"/>
          <w:sz w:val="22"/>
          <w:szCs w:val="22"/>
        </w:rPr>
      </w:pPr>
    </w:p>
    <w:p w14:paraId="285831C0" w14:textId="77777777" w:rsidR="00BF2946" w:rsidRPr="00CC04FE" w:rsidRDefault="006B7B23" w:rsidP="00BF2946">
      <w:pPr>
        <w:jc w:val="both"/>
        <w:rPr>
          <w:rFonts w:eastAsia="Times New Roman"/>
          <w:color w:val="auto"/>
          <w:sz w:val="22"/>
          <w:szCs w:val="22"/>
        </w:rPr>
      </w:pPr>
      <w:hyperlink r:id="rId81"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color w:val="auto"/>
          <w:sz w:val="22"/>
          <w:szCs w:val="22"/>
        </w:rPr>
        <w:t xml:space="preserve"> (Sen. Bruce Thompson-R)</w:t>
      </w:r>
    </w:p>
    <w:p w14:paraId="5A795DE7" w14:textId="77777777" w:rsidR="00BF2946" w:rsidRPr="00CC04FE" w:rsidRDefault="00BF2946" w:rsidP="00BF2946">
      <w:pPr>
        <w:jc w:val="both"/>
        <w:rPr>
          <w:rFonts w:eastAsia="Times New Roman"/>
          <w:color w:val="auto"/>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Health &amp; Human Services Cmte. Passed Cmte, Pending Rules Cmte, Passed Senate, Sent to the House, Referred to Judiciary Non-Civil Cmte, Passed Cmte by Substitute, Pending Rules Cmte, Recommitted to Judiciary Non-Civil Cmte.</w:t>
      </w:r>
    </w:p>
    <w:p w14:paraId="7D1447DF" w14:textId="77777777" w:rsidR="00BF2946" w:rsidRDefault="00BF2946" w:rsidP="00BF2946">
      <w:pPr>
        <w:rPr>
          <w:b/>
          <w:color w:val="auto"/>
        </w:rPr>
      </w:pPr>
    </w:p>
    <w:p w14:paraId="0E1637DE" w14:textId="77777777" w:rsidR="00BF2946" w:rsidRDefault="00BF2946" w:rsidP="00BF2946">
      <w:pPr>
        <w:jc w:val="center"/>
        <w:rPr>
          <w:b/>
          <w:color w:val="auto"/>
        </w:rPr>
      </w:pPr>
      <w:r>
        <w:rPr>
          <w:b/>
          <w:color w:val="auto"/>
        </w:rPr>
        <w:t>Hospitals</w:t>
      </w:r>
    </w:p>
    <w:p w14:paraId="0569EAE3" w14:textId="77777777" w:rsidR="00BF2946" w:rsidRDefault="00BF2946" w:rsidP="00BF2946">
      <w:pPr>
        <w:rPr>
          <w:b/>
          <w:color w:val="auto"/>
        </w:rPr>
      </w:pPr>
    </w:p>
    <w:p w14:paraId="4B64B286" w14:textId="77777777" w:rsidR="00BF2946" w:rsidRPr="00CC04FE" w:rsidRDefault="006B7B23" w:rsidP="00BF2946">
      <w:pPr>
        <w:jc w:val="both"/>
        <w:rPr>
          <w:color w:val="auto"/>
          <w:sz w:val="22"/>
          <w:szCs w:val="22"/>
        </w:rPr>
      </w:pPr>
      <w:hyperlink r:id="rId82" w:history="1">
        <w:r w:rsidR="00BF2946" w:rsidRPr="00CC04FE">
          <w:rPr>
            <w:rStyle w:val="Hyperlink"/>
            <w:sz w:val="22"/>
            <w:szCs w:val="22"/>
          </w:rPr>
          <w:t>HB 247, CON Exemptions for Mental Health Facilities</w:t>
        </w:r>
      </w:hyperlink>
      <w:r w:rsidR="00BF2946" w:rsidRPr="00CC04FE">
        <w:rPr>
          <w:color w:val="auto"/>
          <w:sz w:val="22"/>
          <w:szCs w:val="22"/>
        </w:rPr>
        <w:t xml:space="preserve"> (Rep. David Stover-R)</w:t>
      </w:r>
    </w:p>
    <w:p w14:paraId="71219106" w14:textId="77777777" w:rsidR="00BF2946" w:rsidRPr="00CC04FE" w:rsidRDefault="00BF2946" w:rsidP="00BF2946">
      <w:pPr>
        <w:jc w:val="both"/>
        <w:rPr>
          <w:color w:val="auto"/>
          <w:sz w:val="22"/>
          <w:szCs w:val="22"/>
        </w:rPr>
      </w:pPr>
      <w:r w:rsidRPr="00CC04FE">
        <w:rPr>
          <w:color w:val="auto"/>
          <w:sz w:val="22"/>
          <w:szCs w:val="22"/>
        </w:rPr>
        <w:lastRenderedPageBreak/>
        <w:t xml:space="preserve">Relating to exemptions from certificate of need requirements, so as to revise an exemption relating to mental health facilities. </w:t>
      </w:r>
      <w:r w:rsidRPr="00CC04FE">
        <w:rPr>
          <w:b/>
          <w:color w:val="auto"/>
          <w:sz w:val="22"/>
          <w:szCs w:val="22"/>
        </w:rPr>
        <w:t xml:space="preserve">Status: </w:t>
      </w:r>
      <w:r w:rsidRPr="00CC04FE">
        <w:rPr>
          <w:color w:val="auto"/>
          <w:sz w:val="22"/>
          <w:szCs w:val="22"/>
        </w:rPr>
        <w:t>Referred to Health &amp; Human Services Cmte.</w:t>
      </w:r>
    </w:p>
    <w:p w14:paraId="2FC584EC" w14:textId="77777777" w:rsidR="00BF2946" w:rsidRPr="00CC04FE" w:rsidRDefault="00BF2946" w:rsidP="00BF2946">
      <w:pPr>
        <w:jc w:val="both"/>
        <w:rPr>
          <w:color w:val="auto"/>
          <w:sz w:val="22"/>
          <w:szCs w:val="22"/>
        </w:rPr>
      </w:pPr>
    </w:p>
    <w:p w14:paraId="47892162" w14:textId="77777777" w:rsidR="00BF2946" w:rsidRPr="00CC04FE" w:rsidRDefault="006B7B23" w:rsidP="00BF2946">
      <w:pPr>
        <w:jc w:val="both"/>
        <w:rPr>
          <w:color w:val="000000" w:themeColor="text1"/>
          <w:sz w:val="22"/>
          <w:szCs w:val="22"/>
        </w:rPr>
      </w:pPr>
      <w:hyperlink r:id="rId83"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72D289A9" w14:textId="77777777" w:rsidR="00BF2946" w:rsidRPr="00CC04FE" w:rsidRDefault="00BF2946" w:rsidP="00BF2946">
      <w:pPr>
        <w:jc w:val="both"/>
        <w:rPr>
          <w:color w:val="auto"/>
          <w:sz w:val="22"/>
          <w:szCs w:val="22"/>
        </w:rPr>
      </w:pPr>
      <w:r w:rsidRPr="00CC04FE">
        <w:rPr>
          <w:color w:val="auto"/>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provide for a transfer of duties and obligations from the Department of Community Health. </w:t>
      </w:r>
      <w:r w:rsidRPr="00CC04FE">
        <w:rPr>
          <w:b/>
          <w:color w:val="auto"/>
          <w:sz w:val="22"/>
          <w:szCs w:val="22"/>
        </w:rPr>
        <w:t xml:space="preserve">Status: </w:t>
      </w:r>
      <w:r w:rsidRPr="00CC04FE">
        <w:rPr>
          <w:color w:val="auto"/>
          <w:sz w:val="22"/>
          <w:szCs w:val="22"/>
        </w:rPr>
        <w:t>Referred to Health &amp; Human Services Cmte.</w:t>
      </w:r>
    </w:p>
    <w:p w14:paraId="11F8092A" w14:textId="77777777" w:rsidR="00BF2946" w:rsidRPr="00CC04FE" w:rsidRDefault="00BF2946" w:rsidP="00BF2946">
      <w:pPr>
        <w:jc w:val="both"/>
        <w:rPr>
          <w:color w:val="auto"/>
          <w:sz w:val="22"/>
          <w:szCs w:val="22"/>
        </w:rPr>
      </w:pPr>
    </w:p>
    <w:p w14:paraId="738451F8" w14:textId="77777777" w:rsidR="00BF2946" w:rsidRPr="00CC04FE" w:rsidRDefault="006B7B23" w:rsidP="00BF2946">
      <w:pPr>
        <w:jc w:val="both"/>
        <w:rPr>
          <w:color w:val="auto"/>
          <w:sz w:val="22"/>
          <w:szCs w:val="22"/>
        </w:rPr>
      </w:pPr>
      <w:hyperlink r:id="rId84" w:history="1">
        <w:r w:rsidR="00BF2946" w:rsidRPr="00CC04FE">
          <w:rPr>
            <w:rStyle w:val="Hyperlink"/>
            <w:sz w:val="22"/>
            <w:szCs w:val="22"/>
          </w:rPr>
          <w:t>HB 249, Repeal the CON Program</w:t>
        </w:r>
      </w:hyperlink>
      <w:r w:rsidR="00BF2946" w:rsidRPr="00CC04FE">
        <w:rPr>
          <w:color w:val="auto"/>
          <w:sz w:val="22"/>
          <w:szCs w:val="22"/>
        </w:rPr>
        <w:t xml:space="preserve"> (Rep. David Stover-R)</w:t>
      </w:r>
    </w:p>
    <w:p w14:paraId="36497C66" w14:textId="77777777" w:rsidR="00BF2946" w:rsidRPr="00CC04FE" w:rsidRDefault="00BF2946" w:rsidP="00BF2946">
      <w:pPr>
        <w:jc w:val="both"/>
        <w:rPr>
          <w:color w:val="008000"/>
          <w:sz w:val="22"/>
          <w:szCs w:val="22"/>
        </w:rPr>
      </w:pPr>
      <w:r w:rsidRPr="00CC04FE">
        <w:rPr>
          <w:color w:val="auto"/>
          <w:sz w:val="22"/>
          <w:szCs w:val="22"/>
        </w:rPr>
        <w:t xml:space="preserve">Relating to health, so as to repeal the certificate of need program. </w:t>
      </w:r>
      <w:r w:rsidRPr="00CC04FE">
        <w:rPr>
          <w:b/>
          <w:color w:val="auto"/>
          <w:sz w:val="22"/>
          <w:szCs w:val="22"/>
        </w:rPr>
        <w:t xml:space="preserve">Status: </w:t>
      </w:r>
      <w:r w:rsidRPr="00CC04FE">
        <w:rPr>
          <w:color w:val="auto"/>
          <w:sz w:val="22"/>
          <w:szCs w:val="22"/>
        </w:rPr>
        <w:t>Referred to Health &amp; Human Services Cmte.</w:t>
      </w:r>
    </w:p>
    <w:p w14:paraId="3C361EB6" w14:textId="77777777" w:rsidR="00BF2946" w:rsidRPr="00CC04FE" w:rsidRDefault="00BF2946" w:rsidP="00BF2946">
      <w:pPr>
        <w:jc w:val="both"/>
        <w:rPr>
          <w:color w:val="auto"/>
          <w:sz w:val="22"/>
          <w:szCs w:val="22"/>
        </w:rPr>
      </w:pPr>
    </w:p>
    <w:p w14:paraId="0344F4CD" w14:textId="77777777" w:rsidR="00BF2946" w:rsidRPr="00CC04FE" w:rsidRDefault="006B7B23" w:rsidP="00BF2946">
      <w:pPr>
        <w:jc w:val="both"/>
        <w:rPr>
          <w:color w:val="auto"/>
          <w:sz w:val="22"/>
          <w:szCs w:val="22"/>
        </w:rPr>
      </w:pPr>
      <w:hyperlink r:id="rId85" w:history="1">
        <w:r w:rsidR="00BF2946" w:rsidRPr="00CC04FE">
          <w:rPr>
            <w:rStyle w:val="Hyperlink"/>
            <w:sz w:val="22"/>
            <w:szCs w:val="22"/>
          </w:rPr>
          <w:t>HB 321, Regarding Costs for Providing Copies of Health Records</w:t>
        </w:r>
      </w:hyperlink>
      <w:r w:rsidR="00BF2946" w:rsidRPr="00CC04FE">
        <w:rPr>
          <w:color w:val="auto"/>
          <w:sz w:val="22"/>
          <w:szCs w:val="22"/>
        </w:rPr>
        <w:t xml:space="preserve"> (Rep. Kevin Cooke-R)</w:t>
      </w:r>
    </w:p>
    <w:p w14:paraId="0770174C" w14:textId="77777777" w:rsidR="00BF2946" w:rsidRPr="00CC04FE" w:rsidRDefault="00BF2946" w:rsidP="00BF2946">
      <w:pPr>
        <w:jc w:val="both"/>
        <w:rPr>
          <w:color w:val="auto"/>
          <w:sz w:val="22"/>
          <w:szCs w:val="22"/>
        </w:rPr>
      </w:pPr>
      <w:r w:rsidRPr="00CC04FE">
        <w:rPr>
          <w:color w:val="auto"/>
          <w:sz w:val="22"/>
          <w:szCs w:val="22"/>
        </w:rPr>
        <w:t xml:space="preserve">Relating to health records, so as to revise provisions regarding imposition of costs for providing copies of health records; to authorize certain charges for producing records in various forms. </w:t>
      </w:r>
      <w:r w:rsidRPr="00CC04FE">
        <w:rPr>
          <w:b/>
          <w:color w:val="auto"/>
          <w:sz w:val="22"/>
          <w:szCs w:val="22"/>
        </w:rPr>
        <w:t xml:space="preserve">Status: </w:t>
      </w:r>
      <w:r w:rsidRPr="00CC04FE">
        <w:rPr>
          <w:color w:val="auto"/>
          <w:sz w:val="22"/>
          <w:szCs w:val="22"/>
        </w:rPr>
        <w:t>Referred to Health &amp; Human Services Cmte.</w:t>
      </w:r>
    </w:p>
    <w:p w14:paraId="723A6246" w14:textId="77777777" w:rsidR="00BF2946" w:rsidRPr="00CC04FE" w:rsidRDefault="00BF2946" w:rsidP="00BF2946">
      <w:pPr>
        <w:jc w:val="both"/>
        <w:rPr>
          <w:sz w:val="22"/>
          <w:szCs w:val="22"/>
        </w:rPr>
      </w:pPr>
    </w:p>
    <w:p w14:paraId="44D919F2" w14:textId="77777777" w:rsidR="00BF2946" w:rsidRPr="00CC04FE" w:rsidRDefault="006B7B23" w:rsidP="00BF2946">
      <w:pPr>
        <w:jc w:val="both"/>
        <w:rPr>
          <w:color w:val="auto"/>
          <w:sz w:val="22"/>
          <w:szCs w:val="22"/>
        </w:rPr>
      </w:pPr>
      <w:hyperlink r:id="rId86" w:history="1">
        <w:r w:rsidR="00BF2946" w:rsidRPr="00CC04FE">
          <w:rPr>
            <w:rStyle w:val="Hyperlink"/>
            <w:sz w:val="22"/>
            <w:szCs w:val="22"/>
          </w:rPr>
          <w:t>HB 349, Physician Assistant Ability to Authorize Schedule II</w:t>
        </w:r>
      </w:hyperlink>
      <w:r w:rsidR="00BF2946" w:rsidRPr="00CC04FE">
        <w:rPr>
          <w:color w:val="auto"/>
          <w:sz w:val="22"/>
          <w:szCs w:val="22"/>
        </w:rPr>
        <w:t xml:space="preserve"> (Rep. Jason Spencer-R)</w:t>
      </w:r>
    </w:p>
    <w:p w14:paraId="57C533A7" w14:textId="77777777" w:rsidR="00BF2946" w:rsidRPr="00CC04FE" w:rsidRDefault="00BF2946" w:rsidP="00BF2946">
      <w:pPr>
        <w:jc w:val="both"/>
        <w:rPr>
          <w:color w:val="008000"/>
          <w:sz w:val="22"/>
          <w:szCs w:val="22"/>
        </w:rPr>
      </w:pPr>
      <w:r w:rsidRPr="00CC04FE">
        <w:rPr>
          <w:color w:val="auto"/>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color w:val="auto"/>
          <w:sz w:val="22"/>
          <w:szCs w:val="22"/>
        </w:rPr>
        <w:t xml:space="preserve">Status: </w:t>
      </w:r>
      <w:r w:rsidRPr="00CC04FE">
        <w:rPr>
          <w:color w:val="auto"/>
          <w:sz w:val="22"/>
          <w:szCs w:val="22"/>
        </w:rPr>
        <w:t>Referred to Health &amp; Human Services Cmte, Passed Subcmte as Amended, Pending Cmte.</w:t>
      </w:r>
    </w:p>
    <w:p w14:paraId="435B663C" w14:textId="77777777" w:rsidR="00BF2946" w:rsidRPr="00CC04FE" w:rsidRDefault="00BF2946" w:rsidP="00BF2946">
      <w:pPr>
        <w:jc w:val="both"/>
        <w:rPr>
          <w:color w:val="auto"/>
          <w:sz w:val="22"/>
          <w:szCs w:val="22"/>
        </w:rPr>
      </w:pPr>
    </w:p>
    <w:p w14:paraId="246DDA19" w14:textId="77777777" w:rsidR="00BF2946" w:rsidRPr="00CC04FE" w:rsidRDefault="006B7B23" w:rsidP="00BF2946">
      <w:pPr>
        <w:jc w:val="both"/>
        <w:rPr>
          <w:color w:val="auto"/>
          <w:sz w:val="22"/>
          <w:szCs w:val="22"/>
        </w:rPr>
      </w:pPr>
      <w:hyperlink r:id="rId87" w:history="1">
        <w:r w:rsidR="00BF2946" w:rsidRPr="00CC04FE">
          <w:rPr>
            <w:rStyle w:val="Hyperlink"/>
            <w:sz w:val="22"/>
            <w:szCs w:val="22"/>
          </w:rPr>
          <w:t>HB 354, Must Cover Certain Trauma Centers with the State Health Benefit Plan</w:t>
        </w:r>
      </w:hyperlink>
      <w:r w:rsidR="00BF2946" w:rsidRPr="00CC04FE">
        <w:rPr>
          <w:color w:val="auto"/>
          <w:sz w:val="22"/>
          <w:szCs w:val="22"/>
        </w:rPr>
        <w:t xml:space="preserve"> (Rep. Barry Fleming-R)</w:t>
      </w:r>
    </w:p>
    <w:p w14:paraId="2554C3CE" w14:textId="77777777" w:rsidR="00BF2946" w:rsidRPr="00CC04FE" w:rsidRDefault="00BF2946" w:rsidP="00BF2946">
      <w:pPr>
        <w:jc w:val="both"/>
        <w:rPr>
          <w:color w:val="auto"/>
          <w:sz w:val="22"/>
          <w:szCs w:val="22"/>
        </w:rPr>
      </w:pPr>
      <w:r w:rsidRPr="00CC04FE">
        <w:rPr>
          <w:color w:val="auto"/>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color w:val="auto"/>
          <w:sz w:val="22"/>
          <w:szCs w:val="22"/>
        </w:rPr>
        <w:t xml:space="preserve">Status: </w:t>
      </w:r>
      <w:r w:rsidRPr="00CC04FE">
        <w:rPr>
          <w:color w:val="auto"/>
          <w:sz w:val="22"/>
          <w:szCs w:val="22"/>
        </w:rPr>
        <w:t>Referred to Judicial Cmte. Passed Subcmte as Amended, Pending Cmte.</w:t>
      </w:r>
    </w:p>
    <w:p w14:paraId="3FE87DB1" w14:textId="77777777" w:rsidR="00BF2946" w:rsidRPr="00CC04FE" w:rsidRDefault="00BF2946" w:rsidP="00BF2946">
      <w:pPr>
        <w:jc w:val="both"/>
        <w:rPr>
          <w:color w:val="auto"/>
          <w:sz w:val="22"/>
          <w:szCs w:val="22"/>
        </w:rPr>
      </w:pPr>
    </w:p>
    <w:p w14:paraId="552AD08F" w14:textId="77777777" w:rsidR="00BF2946" w:rsidRPr="00CC04FE" w:rsidRDefault="006B7B23" w:rsidP="00BF2946">
      <w:pPr>
        <w:jc w:val="both"/>
        <w:rPr>
          <w:sz w:val="22"/>
          <w:szCs w:val="22"/>
        </w:rPr>
      </w:pPr>
      <w:hyperlink r:id="rId88"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77777777" w:rsidR="00BF2946" w:rsidRPr="00CC04FE" w:rsidRDefault="00BF2946" w:rsidP="00BF2946">
      <w:pPr>
        <w:jc w:val="both"/>
        <w:rPr>
          <w:color w:val="auto"/>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color w:val="auto"/>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Sent to House for Agree – Disagree.</w:t>
      </w:r>
    </w:p>
    <w:p w14:paraId="36030151"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w:t>
      </w:r>
    </w:p>
    <w:p w14:paraId="2C564D61" w14:textId="77777777" w:rsidR="00BF2946" w:rsidRPr="00CC04FE" w:rsidRDefault="00BF2946" w:rsidP="00BF2946">
      <w:pPr>
        <w:jc w:val="both"/>
        <w:rPr>
          <w:color w:val="auto"/>
          <w:sz w:val="22"/>
          <w:szCs w:val="22"/>
        </w:rPr>
      </w:pPr>
    </w:p>
    <w:p w14:paraId="05E34A9F" w14:textId="77777777" w:rsidR="00BF2946" w:rsidRPr="00CC04FE" w:rsidRDefault="006B7B23" w:rsidP="00BF2946">
      <w:pPr>
        <w:jc w:val="both"/>
        <w:rPr>
          <w:color w:val="auto"/>
          <w:sz w:val="22"/>
          <w:szCs w:val="22"/>
        </w:rPr>
      </w:pPr>
      <w:hyperlink r:id="rId89" w:history="1">
        <w:r w:rsidR="00BF2946" w:rsidRPr="00CC04FE">
          <w:rPr>
            <w:rStyle w:val="Hyperlink"/>
            <w:sz w:val="22"/>
            <w:szCs w:val="22"/>
          </w:rPr>
          <w:t>HB 399, Regarding County and Municipal Hospital Authorities</w:t>
        </w:r>
      </w:hyperlink>
      <w:r w:rsidR="00BF2946" w:rsidRPr="00CC04FE">
        <w:rPr>
          <w:color w:val="auto"/>
          <w:sz w:val="22"/>
          <w:szCs w:val="22"/>
        </w:rPr>
        <w:t xml:space="preserve"> (Rep. Jason Spencer-R)</w:t>
      </w:r>
    </w:p>
    <w:p w14:paraId="7BB27B11" w14:textId="77777777" w:rsidR="00BF2946" w:rsidRPr="00CC04FE" w:rsidRDefault="00BF2946" w:rsidP="00BF2946">
      <w:pPr>
        <w:jc w:val="both"/>
        <w:rPr>
          <w:color w:val="008000"/>
          <w:sz w:val="22"/>
          <w:szCs w:val="22"/>
        </w:rPr>
      </w:pPr>
      <w:r w:rsidRPr="00CC04FE">
        <w:rPr>
          <w:color w:val="auto"/>
          <w:sz w:val="22"/>
          <w:szCs w:val="22"/>
        </w:rPr>
        <w:t xml:space="preserve">Relating to county and municipal hospital authorities, so as to revise various requirements and provisions relative to county and municipal hospital authorities. </w:t>
      </w:r>
      <w:r w:rsidRPr="00CC04FE">
        <w:rPr>
          <w:b/>
          <w:color w:val="auto"/>
          <w:sz w:val="22"/>
          <w:szCs w:val="22"/>
        </w:rPr>
        <w:t xml:space="preserve">Status: </w:t>
      </w:r>
      <w:r w:rsidRPr="00CC04FE">
        <w:rPr>
          <w:color w:val="auto"/>
          <w:sz w:val="22"/>
          <w:szCs w:val="22"/>
        </w:rPr>
        <w:t>Referred to Health Cmte.</w:t>
      </w:r>
    </w:p>
    <w:p w14:paraId="09283C0E" w14:textId="77777777" w:rsidR="00BF2946" w:rsidRPr="00CC04FE" w:rsidRDefault="00BF2946" w:rsidP="00BF2946">
      <w:pPr>
        <w:jc w:val="both"/>
        <w:rPr>
          <w:color w:val="FF0000"/>
          <w:sz w:val="22"/>
          <w:szCs w:val="22"/>
        </w:rPr>
      </w:pPr>
    </w:p>
    <w:p w14:paraId="6794A8BE" w14:textId="77777777" w:rsidR="00BF2946" w:rsidRPr="00CC04FE" w:rsidRDefault="006B7B23" w:rsidP="00BF2946">
      <w:pPr>
        <w:jc w:val="both"/>
        <w:rPr>
          <w:color w:val="auto"/>
          <w:sz w:val="22"/>
          <w:szCs w:val="22"/>
        </w:rPr>
      </w:pPr>
      <w:hyperlink r:id="rId90" w:history="1">
        <w:r w:rsidR="00BF2946" w:rsidRPr="00CC04FE">
          <w:rPr>
            <w:rStyle w:val="Hyperlink"/>
            <w:sz w:val="22"/>
            <w:szCs w:val="22"/>
          </w:rPr>
          <w:t>HB 482, Revises CON Requirements for a Destination Cancer Hospital</w:t>
        </w:r>
      </w:hyperlink>
      <w:r w:rsidR="00BF2946" w:rsidRPr="00CC04FE">
        <w:rPr>
          <w:color w:val="auto"/>
          <w:sz w:val="22"/>
          <w:szCs w:val="22"/>
        </w:rPr>
        <w:t xml:space="preserve"> (Rep. Wendell Willard-R)</w:t>
      </w:r>
    </w:p>
    <w:p w14:paraId="4D1A820D" w14:textId="77777777" w:rsidR="00BF2946" w:rsidRPr="00CC04FE" w:rsidRDefault="00BF2946" w:rsidP="00BF2946">
      <w:pPr>
        <w:jc w:val="both"/>
        <w:rPr>
          <w:color w:val="008000"/>
          <w:sz w:val="22"/>
          <w:szCs w:val="22"/>
        </w:rPr>
      </w:pPr>
      <w:r w:rsidRPr="00CC04FE">
        <w:rPr>
          <w:color w:val="auto"/>
          <w:sz w:val="22"/>
          <w:szCs w:val="22"/>
        </w:rPr>
        <w:t xml:space="preserve">Relating to state health planning and development, so as to revise the requirements for a destination cancer hospital for purposes of certificate of need. </w:t>
      </w:r>
      <w:r w:rsidRPr="00CC04FE">
        <w:rPr>
          <w:b/>
          <w:color w:val="auto"/>
          <w:sz w:val="22"/>
          <w:szCs w:val="22"/>
        </w:rPr>
        <w:t xml:space="preserve">Status: </w:t>
      </w:r>
      <w:r w:rsidRPr="00CC04FE">
        <w:rPr>
          <w:color w:val="auto"/>
          <w:sz w:val="22"/>
          <w:szCs w:val="22"/>
        </w:rPr>
        <w:t>Referred to Governmental Affairs Cmte.</w:t>
      </w:r>
    </w:p>
    <w:p w14:paraId="0CFBFE53" w14:textId="77777777" w:rsidR="00BF2946" w:rsidRPr="00CC04FE" w:rsidRDefault="00BF2946" w:rsidP="00BF2946">
      <w:pPr>
        <w:jc w:val="both"/>
        <w:rPr>
          <w:color w:val="auto"/>
          <w:sz w:val="22"/>
          <w:szCs w:val="22"/>
        </w:rPr>
      </w:pPr>
    </w:p>
    <w:p w14:paraId="3A586236" w14:textId="77777777" w:rsidR="00BF2946" w:rsidRPr="00CC04FE" w:rsidRDefault="006B7B23" w:rsidP="00BF2946">
      <w:pPr>
        <w:jc w:val="both"/>
        <w:rPr>
          <w:color w:val="auto"/>
          <w:sz w:val="22"/>
          <w:szCs w:val="22"/>
        </w:rPr>
      </w:pPr>
      <w:hyperlink r:id="rId91" w:history="1">
        <w:r w:rsidR="00BF2946" w:rsidRPr="00CC04FE">
          <w:rPr>
            <w:rStyle w:val="Hyperlink"/>
            <w:sz w:val="22"/>
            <w:szCs w:val="22"/>
          </w:rPr>
          <w:t>HB 501, Relating to a State-wide Health Care Data System</w:t>
        </w:r>
      </w:hyperlink>
      <w:r w:rsidR="00BF2946" w:rsidRPr="00CC04FE">
        <w:rPr>
          <w:color w:val="auto"/>
          <w:sz w:val="22"/>
          <w:szCs w:val="22"/>
        </w:rPr>
        <w:t xml:space="preserve"> (Rep. David Stover-R)</w:t>
      </w:r>
    </w:p>
    <w:p w14:paraId="6BBC83F6" w14:textId="77777777" w:rsidR="00BF2946" w:rsidRPr="00CC04FE" w:rsidRDefault="00BF2946" w:rsidP="00BF2946">
      <w:pPr>
        <w:jc w:val="both"/>
        <w:rPr>
          <w:color w:val="008000"/>
          <w:sz w:val="22"/>
          <w:szCs w:val="22"/>
        </w:rPr>
      </w:pPr>
      <w:r w:rsidRPr="00CC04FE">
        <w:rPr>
          <w:color w:val="auto"/>
          <w:sz w:val="22"/>
          <w:szCs w:val="22"/>
        </w:rPr>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color w:val="auto"/>
          <w:sz w:val="22"/>
          <w:szCs w:val="22"/>
        </w:rPr>
        <w:t xml:space="preserve">Status: </w:t>
      </w:r>
      <w:r w:rsidRPr="00CC04FE">
        <w:rPr>
          <w:color w:val="auto"/>
          <w:sz w:val="22"/>
          <w:szCs w:val="22"/>
        </w:rPr>
        <w:t>Referred to Health &amp; Human Services Cmte.</w:t>
      </w:r>
    </w:p>
    <w:p w14:paraId="3A1F661C" w14:textId="77777777" w:rsidR="00BF2946" w:rsidRPr="00CC04FE" w:rsidRDefault="00BF2946" w:rsidP="00BF2946">
      <w:pPr>
        <w:jc w:val="both"/>
        <w:rPr>
          <w:color w:val="auto"/>
          <w:sz w:val="22"/>
          <w:szCs w:val="22"/>
        </w:rPr>
      </w:pPr>
    </w:p>
    <w:p w14:paraId="619D0FD2" w14:textId="77777777" w:rsidR="00BF2946" w:rsidRPr="00CC04FE" w:rsidRDefault="006B7B23" w:rsidP="00BF2946">
      <w:pPr>
        <w:jc w:val="both"/>
        <w:rPr>
          <w:color w:val="auto"/>
          <w:sz w:val="22"/>
          <w:szCs w:val="22"/>
        </w:rPr>
      </w:pPr>
      <w:hyperlink r:id="rId92" w:history="1">
        <w:r w:rsidR="00BF2946" w:rsidRPr="00CC04FE">
          <w:rPr>
            <w:rStyle w:val="Hyperlink"/>
            <w:sz w:val="22"/>
            <w:szCs w:val="22"/>
          </w:rPr>
          <w:t xml:space="preserve">HB 727, Fireworks; Further Regulations by Counties and Municipal Corporations </w:t>
        </w:r>
      </w:hyperlink>
      <w:r w:rsidR="00BF2946" w:rsidRPr="00CC04FE">
        <w:rPr>
          <w:color w:val="auto"/>
          <w:sz w:val="22"/>
          <w:szCs w:val="22"/>
        </w:rPr>
        <w:t>(Rep. Paul Battles- R)</w:t>
      </w:r>
    </w:p>
    <w:p w14:paraId="6174C859" w14:textId="77777777" w:rsidR="00BF2946" w:rsidRPr="00CC04FE" w:rsidRDefault="00BF2946" w:rsidP="00BF2946">
      <w:pPr>
        <w:jc w:val="both"/>
        <w:rPr>
          <w:color w:val="auto"/>
          <w:sz w:val="22"/>
          <w:szCs w:val="22"/>
        </w:rPr>
      </w:pPr>
      <w:r w:rsidRPr="00CC04FE">
        <w:rPr>
          <w:color w:val="auto"/>
          <w:sz w:val="22"/>
          <w:szCs w:val="22"/>
        </w:rPr>
        <w:t xml:space="preserve">Relating to regulation of fireworks, so as to revise provisions relating to the sale, use, or explosion thereof. </w:t>
      </w:r>
      <w:r w:rsidRPr="00CC04FE">
        <w:rPr>
          <w:b/>
          <w:color w:val="auto"/>
          <w:sz w:val="22"/>
          <w:szCs w:val="22"/>
        </w:rPr>
        <w:t xml:space="preserve">Status: </w:t>
      </w:r>
      <w:r w:rsidRPr="00CC04FE">
        <w:rPr>
          <w:color w:val="auto"/>
          <w:sz w:val="22"/>
          <w:szCs w:val="22"/>
        </w:rPr>
        <w:t xml:space="preserve">Referred to Regulated Industries Cmte. </w:t>
      </w:r>
    </w:p>
    <w:p w14:paraId="5836EF19" w14:textId="77777777" w:rsidR="00BF2946" w:rsidRPr="00CC04FE" w:rsidRDefault="00BF2946" w:rsidP="00BF2946">
      <w:pPr>
        <w:jc w:val="both"/>
        <w:rPr>
          <w:color w:val="auto"/>
          <w:sz w:val="22"/>
          <w:szCs w:val="22"/>
        </w:rPr>
      </w:pPr>
    </w:p>
    <w:p w14:paraId="4E7F7A15" w14:textId="77777777" w:rsidR="00BF2946" w:rsidRPr="00CC04FE" w:rsidRDefault="006B7B23" w:rsidP="00BF2946">
      <w:pPr>
        <w:widowControl w:val="0"/>
        <w:autoSpaceDE w:val="0"/>
        <w:autoSpaceDN w:val="0"/>
        <w:adjustRightInd w:val="0"/>
        <w:rPr>
          <w:rFonts w:eastAsia="MS ??"/>
          <w:color w:val="auto"/>
          <w:sz w:val="22"/>
          <w:szCs w:val="22"/>
        </w:rPr>
      </w:pPr>
      <w:hyperlink r:id="rId93" w:history="1">
        <w:r w:rsidR="00BF2946" w:rsidRPr="00CC04FE">
          <w:rPr>
            <w:rStyle w:val="Hyperlink"/>
            <w:rFonts w:eastAsia="MS ??"/>
            <w:sz w:val="22"/>
            <w:szCs w:val="22"/>
          </w:rPr>
          <w:t>HB 732, Super Speeder Law</w:t>
        </w:r>
      </w:hyperlink>
      <w:r w:rsidR="00BF2946" w:rsidRPr="00CC04FE">
        <w:rPr>
          <w:rFonts w:eastAsia="MS ??"/>
          <w:color w:val="auto"/>
          <w:sz w:val="22"/>
          <w:szCs w:val="22"/>
        </w:rPr>
        <w:t xml:space="preserve"> (Rep. Ron Stephens-R)</w:t>
      </w:r>
    </w:p>
    <w:p w14:paraId="0B7B55F8" w14:textId="77777777" w:rsidR="00BF2946" w:rsidRDefault="00BF2946" w:rsidP="00BF2946">
      <w:pPr>
        <w:widowControl w:val="0"/>
        <w:autoSpaceDE w:val="0"/>
        <w:autoSpaceDN w:val="0"/>
        <w:adjustRightInd w:val="0"/>
        <w:rPr>
          <w:rFonts w:eastAsia="MS ??"/>
          <w:color w:val="auto"/>
          <w:sz w:val="22"/>
          <w:szCs w:val="22"/>
        </w:rPr>
      </w:pPr>
      <w:r w:rsidRPr="00CC04FE">
        <w:rPr>
          <w:rFonts w:eastAsia="MS ??"/>
          <w:color w:val="auto"/>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rFonts w:eastAsia="MS ??"/>
          <w:b/>
          <w:color w:val="auto"/>
          <w:sz w:val="22"/>
          <w:szCs w:val="22"/>
        </w:rPr>
        <w:t>Status:</w:t>
      </w:r>
      <w:r w:rsidRPr="00CC04FE">
        <w:rPr>
          <w:rFonts w:eastAsia="MS ??"/>
          <w:color w:val="auto"/>
          <w:sz w:val="22"/>
          <w:szCs w:val="22"/>
        </w:rPr>
        <w:t xml:space="preserve"> Referred to Motor Vehicles Cmte.</w:t>
      </w:r>
    </w:p>
    <w:p w14:paraId="680D3E72" w14:textId="77777777" w:rsidR="00C844FF" w:rsidRDefault="00C844FF" w:rsidP="00BF2946">
      <w:pPr>
        <w:widowControl w:val="0"/>
        <w:autoSpaceDE w:val="0"/>
        <w:autoSpaceDN w:val="0"/>
        <w:adjustRightInd w:val="0"/>
        <w:rPr>
          <w:rFonts w:eastAsia="MS ??"/>
          <w:color w:val="auto"/>
          <w:sz w:val="22"/>
          <w:szCs w:val="22"/>
        </w:rPr>
      </w:pPr>
    </w:p>
    <w:p w14:paraId="5F2178C6" w14:textId="3D7B1117" w:rsidR="00C844FF" w:rsidRDefault="006B7B23" w:rsidP="00BF2946">
      <w:pPr>
        <w:widowControl w:val="0"/>
        <w:autoSpaceDE w:val="0"/>
        <w:autoSpaceDN w:val="0"/>
        <w:adjustRightInd w:val="0"/>
        <w:rPr>
          <w:rFonts w:eastAsia="MS ??"/>
          <w:color w:val="auto"/>
          <w:sz w:val="22"/>
          <w:szCs w:val="22"/>
        </w:rPr>
      </w:pPr>
      <w:hyperlink r:id="rId94" w:history="1">
        <w:r w:rsidR="00C844FF">
          <w:rPr>
            <w:rStyle w:val="Hyperlink"/>
            <w:rFonts w:eastAsia="MS ??"/>
            <w:sz w:val="22"/>
            <w:szCs w:val="22"/>
          </w:rPr>
          <w:t>HB 810, Costs for Providing Copies of Health Records</w:t>
        </w:r>
      </w:hyperlink>
      <w:r w:rsidR="00C844FF">
        <w:rPr>
          <w:rFonts w:eastAsia="MS ??"/>
          <w:color w:val="auto"/>
          <w:sz w:val="22"/>
          <w:szCs w:val="22"/>
        </w:rPr>
        <w:t xml:space="preserve"> (Rep. Spencer Frye-D)</w:t>
      </w:r>
    </w:p>
    <w:p w14:paraId="7F6586C8" w14:textId="77984EB2" w:rsidR="00C844FF" w:rsidRPr="00C844FF" w:rsidRDefault="00C844FF" w:rsidP="00BF2946">
      <w:pPr>
        <w:widowControl w:val="0"/>
        <w:autoSpaceDE w:val="0"/>
        <w:autoSpaceDN w:val="0"/>
        <w:adjustRightInd w:val="0"/>
        <w:rPr>
          <w:rFonts w:eastAsia="MS ??"/>
          <w:color w:val="FF0000"/>
          <w:sz w:val="22"/>
          <w:szCs w:val="22"/>
        </w:rPr>
      </w:pPr>
      <w:r>
        <w:rPr>
          <w:rFonts w:eastAsia="MS ??"/>
          <w:color w:val="auto"/>
          <w:sz w:val="22"/>
          <w:szCs w:val="22"/>
        </w:rPr>
        <w:t>R</w:t>
      </w:r>
      <w:r w:rsidRPr="00C844FF">
        <w:rPr>
          <w:rFonts w:eastAsia="MS ??"/>
          <w:color w:val="auto"/>
          <w:sz w:val="22"/>
          <w:szCs w:val="22"/>
        </w:rPr>
        <w:t>elating to health records, so as to revise provisions regarding imposition of costs for pro</w:t>
      </w:r>
      <w:r>
        <w:rPr>
          <w:rFonts w:eastAsia="MS ??"/>
          <w:color w:val="auto"/>
          <w:sz w:val="22"/>
          <w:szCs w:val="22"/>
        </w:rPr>
        <w:t xml:space="preserve">viding copies of health records. </w:t>
      </w:r>
      <w:r>
        <w:rPr>
          <w:rFonts w:eastAsia="MS ??"/>
          <w:b/>
          <w:color w:val="auto"/>
          <w:sz w:val="22"/>
          <w:szCs w:val="22"/>
        </w:rPr>
        <w:t>Status:</w:t>
      </w:r>
      <w:r>
        <w:rPr>
          <w:rFonts w:eastAsia="MS ??"/>
          <w:color w:val="auto"/>
          <w:sz w:val="22"/>
          <w:szCs w:val="22"/>
        </w:rPr>
        <w:t xml:space="preserve"> </w:t>
      </w:r>
      <w:r>
        <w:rPr>
          <w:rFonts w:eastAsia="MS ??"/>
          <w:color w:val="FF0000"/>
          <w:sz w:val="22"/>
          <w:szCs w:val="22"/>
        </w:rPr>
        <w:t xml:space="preserve">Referred to Health &amp; Human Services Cmte. </w:t>
      </w:r>
    </w:p>
    <w:p w14:paraId="159DB282" w14:textId="77777777" w:rsidR="00BF2946" w:rsidRDefault="00BF2946" w:rsidP="00BF2946">
      <w:pPr>
        <w:jc w:val="both"/>
        <w:rPr>
          <w:color w:val="auto"/>
          <w:sz w:val="22"/>
          <w:szCs w:val="22"/>
        </w:rPr>
      </w:pPr>
    </w:p>
    <w:p w14:paraId="5CF11798" w14:textId="390B935A" w:rsidR="003625B1" w:rsidRDefault="006B7B23" w:rsidP="00BF2946">
      <w:pPr>
        <w:jc w:val="both"/>
        <w:rPr>
          <w:color w:val="auto"/>
          <w:sz w:val="22"/>
          <w:szCs w:val="22"/>
        </w:rPr>
      </w:pPr>
      <w:hyperlink r:id="rId95" w:history="1">
        <w:r w:rsidR="003625B1">
          <w:rPr>
            <w:rStyle w:val="Hyperlink"/>
            <w:sz w:val="22"/>
            <w:szCs w:val="22"/>
          </w:rPr>
          <w:t>HB 823, Expand Medicaid Now Act</w:t>
        </w:r>
      </w:hyperlink>
      <w:r w:rsidR="003625B1">
        <w:rPr>
          <w:color w:val="auto"/>
          <w:sz w:val="22"/>
          <w:szCs w:val="22"/>
        </w:rPr>
        <w:t xml:space="preserve"> (Rep. Stacey Abrams-D)</w:t>
      </w:r>
    </w:p>
    <w:p w14:paraId="0C20AEB4" w14:textId="1B471271" w:rsidR="003625B1" w:rsidRDefault="003625B1" w:rsidP="00BF2946">
      <w:pPr>
        <w:jc w:val="both"/>
        <w:rPr>
          <w:color w:val="FF0000"/>
          <w:sz w:val="22"/>
          <w:szCs w:val="22"/>
        </w:rPr>
      </w:pPr>
      <w:r>
        <w:rPr>
          <w:color w:val="auto"/>
          <w:sz w:val="22"/>
          <w:szCs w:val="22"/>
        </w:rPr>
        <w:t>R</w:t>
      </w:r>
      <w:r w:rsidRPr="003625B1">
        <w:rPr>
          <w:color w:val="auto"/>
          <w:sz w:val="22"/>
          <w:szCs w:val="22"/>
        </w:rPr>
        <w:t>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w:t>
      </w:r>
      <w:r>
        <w:rPr>
          <w:color w:val="auto"/>
          <w:sz w:val="22"/>
          <w:szCs w:val="22"/>
        </w:rPr>
        <w:t xml:space="preserve">l. </w:t>
      </w:r>
      <w:r>
        <w:rPr>
          <w:b/>
          <w:color w:val="auto"/>
          <w:sz w:val="22"/>
          <w:szCs w:val="22"/>
        </w:rPr>
        <w:t xml:space="preserve">Status: </w:t>
      </w:r>
      <w:r>
        <w:rPr>
          <w:color w:val="FF0000"/>
          <w:sz w:val="22"/>
          <w:szCs w:val="22"/>
        </w:rPr>
        <w:t xml:space="preserve">Referred to Appropriations Cmte. </w:t>
      </w:r>
    </w:p>
    <w:p w14:paraId="5E4E3C11" w14:textId="77777777" w:rsidR="00741EF9" w:rsidRDefault="00741EF9" w:rsidP="00BF2946">
      <w:pPr>
        <w:jc w:val="both"/>
        <w:rPr>
          <w:color w:val="FF0000"/>
          <w:sz w:val="22"/>
          <w:szCs w:val="22"/>
        </w:rPr>
      </w:pPr>
    </w:p>
    <w:p w14:paraId="7A633E86" w14:textId="154F3E94" w:rsidR="00741EF9" w:rsidRDefault="006B7B23" w:rsidP="00BF2946">
      <w:pPr>
        <w:jc w:val="both"/>
        <w:rPr>
          <w:color w:val="auto"/>
          <w:sz w:val="22"/>
          <w:szCs w:val="22"/>
        </w:rPr>
      </w:pPr>
      <w:hyperlink r:id="rId96" w:history="1">
        <w:r w:rsidR="00741EF9">
          <w:rPr>
            <w:rStyle w:val="Hyperlink"/>
            <w:sz w:val="22"/>
            <w:szCs w:val="22"/>
          </w:rPr>
          <w:t>HB 826, Requirements for Advertisements for Board Certifications of Physicians</w:t>
        </w:r>
      </w:hyperlink>
      <w:r w:rsidR="00741EF9">
        <w:rPr>
          <w:color w:val="FF0000"/>
          <w:sz w:val="22"/>
          <w:szCs w:val="22"/>
        </w:rPr>
        <w:t xml:space="preserve"> </w:t>
      </w:r>
      <w:r w:rsidR="00741EF9">
        <w:rPr>
          <w:color w:val="auto"/>
          <w:sz w:val="22"/>
          <w:szCs w:val="22"/>
        </w:rPr>
        <w:t>(Rep. Betty Price-R)</w:t>
      </w:r>
    </w:p>
    <w:p w14:paraId="1C206991" w14:textId="115EAA58" w:rsidR="00741EF9" w:rsidRPr="004619CF" w:rsidRDefault="004619CF" w:rsidP="00BF2946">
      <w:pPr>
        <w:jc w:val="both"/>
        <w:rPr>
          <w:color w:val="FF0000"/>
          <w:sz w:val="22"/>
          <w:szCs w:val="22"/>
        </w:rPr>
      </w:pPr>
      <w:r>
        <w:rPr>
          <w:color w:val="auto"/>
          <w:sz w:val="22"/>
          <w:szCs w:val="22"/>
        </w:rPr>
        <w:t>R</w:t>
      </w:r>
      <w:r w:rsidRPr="004619CF">
        <w:rPr>
          <w:color w:val="auto"/>
          <w:sz w:val="22"/>
          <w:szCs w:val="22"/>
        </w:rPr>
        <w:t>elating to medical practice relative to physicians, assistants, and others, so as to provide for certain requirements for advertisement or publication of representations of bo</w:t>
      </w:r>
      <w:r>
        <w:rPr>
          <w:color w:val="auto"/>
          <w:sz w:val="22"/>
          <w:szCs w:val="22"/>
        </w:rPr>
        <w:t xml:space="preserve">ard certification by physicians. </w:t>
      </w:r>
      <w:r>
        <w:rPr>
          <w:b/>
          <w:color w:val="auto"/>
          <w:sz w:val="22"/>
          <w:szCs w:val="22"/>
        </w:rPr>
        <w:t xml:space="preserve">Status: </w:t>
      </w:r>
      <w:r>
        <w:rPr>
          <w:color w:val="FF0000"/>
          <w:sz w:val="22"/>
          <w:szCs w:val="22"/>
        </w:rPr>
        <w:t xml:space="preserve">Referred to Health &amp; Human Service Cmte. </w:t>
      </w:r>
    </w:p>
    <w:p w14:paraId="10722713" w14:textId="77777777" w:rsidR="00741EF9" w:rsidRPr="00741EF9" w:rsidRDefault="00741EF9" w:rsidP="00BF2946">
      <w:pPr>
        <w:jc w:val="both"/>
        <w:rPr>
          <w:color w:val="auto"/>
          <w:sz w:val="22"/>
          <w:szCs w:val="22"/>
        </w:rPr>
      </w:pPr>
    </w:p>
    <w:p w14:paraId="49478769" w14:textId="2F7D3AEE" w:rsidR="00741EF9" w:rsidRPr="00BD2275" w:rsidRDefault="006B7B23" w:rsidP="00BF2946">
      <w:pPr>
        <w:jc w:val="both"/>
        <w:rPr>
          <w:color w:val="auto"/>
          <w:sz w:val="22"/>
          <w:szCs w:val="22"/>
        </w:rPr>
      </w:pPr>
      <w:hyperlink r:id="rId97" w:history="1">
        <w:r w:rsidR="00BD2275">
          <w:rPr>
            <w:rStyle w:val="Hyperlink"/>
            <w:sz w:val="22"/>
            <w:szCs w:val="22"/>
          </w:rPr>
          <w:t>HB 827, Pursuing Justice For Rape Victims Act</w:t>
        </w:r>
      </w:hyperlink>
      <w:r w:rsidR="00BD2275">
        <w:rPr>
          <w:color w:val="FF0000"/>
          <w:sz w:val="22"/>
          <w:szCs w:val="22"/>
        </w:rPr>
        <w:t xml:space="preserve"> </w:t>
      </w:r>
      <w:r w:rsidR="00BD2275">
        <w:rPr>
          <w:color w:val="auto"/>
          <w:sz w:val="22"/>
          <w:szCs w:val="22"/>
        </w:rPr>
        <w:t>(Rep. Scott Holcomb-D)</w:t>
      </w:r>
    </w:p>
    <w:p w14:paraId="676D5E77" w14:textId="4D811FEC" w:rsidR="00BD2275" w:rsidRPr="00BD2275" w:rsidRDefault="00BD2275" w:rsidP="00BF2946">
      <w:pPr>
        <w:jc w:val="both"/>
        <w:rPr>
          <w:color w:val="FF0000"/>
          <w:sz w:val="22"/>
          <w:szCs w:val="22"/>
        </w:rPr>
      </w:pPr>
      <w:r>
        <w:rPr>
          <w:color w:val="auto"/>
          <w:sz w:val="22"/>
          <w:szCs w:val="22"/>
        </w:rPr>
        <w:t>R</w:t>
      </w:r>
      <w:r w:rsidRPr="00BD2275">
        <w:rPr>
          <w:color w:val="auto"/>
          <w:sz w:val="22"/>
          <w:szCs w:val="22"/>
        </w:rPr>
        <w:t>elating to general provisions for law enforcement officers and agencies, so as to provide requirements for submitting certain evidence collected from a forensic medical examination to the Georgia Bureau of Investigation</w:t>
      </w:r>
      <w:r>
        <w:rPr>
          <w:color w:val="auto"/>
          <w:sz w:val="22"/>
          <w:szCs w:val="22"/>
        </w:rPr>
        <w:t xml:space="preserve">. </w:t>
      </w:r>
      <w:r>
        <w:rPr>
          <w:b/>
          <w:color w:val="auto"/>
          <w:sz w:val="22"/>
          <w:szCs w:val="22"/>
        </w:rPr>
        <w:t xml:space="preserve">Status: </w:t>
      </w:r>
      <w:r>
        <w:rPr>
          <w:color w:val="FF0000"/>
          <w:sz w:val="22"/>
          <w:szCs w:val="22"/>
        </w:rPr>
        <w:t xml:space="preserve">Referred to Judiciary Non-Civil Cmte. </w:t>
      </w:r>
    </w:p>
    <w:p w14:paraId="02876185" w14:textId="4D811FEC" w:rsidR="003625B1" w:rsidRPr="00CC04FE" w:rsidRDefault="003625B1" w:rsidP="00BF2946">
      <w:pPr>
        <w:jc w:val="both"/>
        <w:rPr>
          <w:color w:val="auto"/>
          <w:sz w:val="22"/>
          <w:szCs w:val="22"/>
        </w:rPr>
      </w:pPr>
    </w:p>
    <w:p w14:paraId="5DD5ED88" w14:textId="77777777" w:rsidR="00BF2946" w:rsidRPr="00CC04FE" w:rsidRDefault="006B7B23" w:rsidP="00BF2946">
      <w:pPr>
        <w:jc w:val="both"/>
        <w:rPr>
          <w:color w:val="auto"/>
          <w:sz w:val="22"/>
          <w:szCs w:val="22"/>
        </w:rPr>
      </w:pPr>
      <w:hyperlink r:id="rId98" w:history="1">
        <w:r w:rsidR="00BF2946" w:rsidRPr="00CC04FE">
          <w:rPr>
            <w:rStyle w:val="Hyperlink"/>
            <w:sz w:val="22"/>
            <w:szCs w:val="22"/>
          </w:rPr>
          <w:t>SB 114, Protocol Agreements Between Physicians and RNs</w:t>
        </w:r>
      </w:hyperlink>
      <w:r w:rsidR="00BF2946" w:rsidRPr="00CC04FE">
        <w:rPr>
          <w:color w:val="auto"/>
          <w:sz w:val="22"/>
          <w:szCs w:val="22"/>
        </w:rPr>
        <w:t xml:space="preserve"> (Sen. Chuck Hufstetler-R)</w:t>
      </w:r>
    </w:p>
    <w:p w14:paraId="73065F1B" w14:textId="77777777" w:rsidR="00BF2946" w:rsidRPr="00CC04FE" w:rsidRDefault="00BF2946" w:rsidP="00BF2946">
      <w:pPr>
        <w:jc w:val="both"/>
        <w:rPr>
          <w:color w:val="auto"/>
          <w:sz w:val="22"/>
          <w:szCs w:val="22"/>
        </w:rPr>
      </w:pPr>
      <w:r w:rsidRPr="00CC04FE">
        <w:rPr>
          <w:color w:val="auto"/>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color w:val="auto"/>
          <w:sz w:val="22"/>
          <w:szCs w:val="22"/>
        </w:rPr>
        <w:t xml:space="preserve">Status: </w:t>
      </w:r>
      <w:r w:rsidRPr="00CC04FE">
        <w:rPr>
          <w:color w:val="auto"/>
          <w:sz w:val="22"/>
          <w:szCs w:val="22"/>
        </w:rPr>
        <w:t>Referred to Health &amp; Human Services Cmte, Passed Cmte, Pending Rules Cmte, Passed Senate, Sent to House, Referred to Health Cmte, Passed Cmte, Pending Rules Cmte, Recommitted to Health Cmte.</w:t>
      </w:r>
    </w:p>
    <w:p w14:paraId="567B93CE" w14:textId="77777777" w:rsidR="00BF2946" w:rsidRPr="00CC04FE" w:rsidRDefault="00BF2946" w:rsidP="00BF2946">
      <w:pPr>
        <w:jc w:val="both"/>
        <w:rPr>
          <w:color w:val="auto"/>
          <w:sz w:val="22"/>
          <w:szCs w:val="22"/>
        </w:rPr>
      </w:pPr>
    </w:p>
    <w:p w14:paraId="5DE22F8F" w14:textId="77777777" w:rsidR="00BF2946" w:rsidRPr="00CC04FE" w:rsidRDefault="006B7B23" w:rsidP="00BF2946">
      <w:pPr>
        <w:jc w:val="both"/>
        <w:rPr>
          <w:color w:val="auto"/>
          <w:sz w:val="22"/>
          <w:szCs w:val="22"/>
        </w:rPr>
      </w:pPr>
      <w:hyperlink r:id="rId99" w:history="1">
        <w:r w:rsidR="00BF2946" w:rsidRPr="00CC04FE">
          <w:rPr>
            <w:rStyle w:val="Hyperlink"/>
            <w:sz w:val="22"/>
            <w:szCs w:val="22"/>
          </w:rPr>
          <w:t>SB 115, P.A. Authority to Prescribe Schedule II</w:t>
        </w:r>
      </w:hyperlink>
      <w:r w:rsidR="00BF2946" w:rsidRPr="00CC04FE">
        <w:rPr>
          <w:color w:val="auto"/>
          <w:sz w:val="22"/>
          <w:szCs w:val="22"/>
        </w:rPr>
        <w:t xml:space="preserve"> (Sen. Chuck Hufstetler-R)</w:t>
      </w:r>
    </w:p>
    <w:p w14:paraId="4947661A" w14:textId="77777777" w:rsidR="00BF2946" w:rsidRPr="00CC04FE" w:rsidRDefault="00BF2946" w:rsidP="00BF2946">
      <w:pPr>
        <w:jc w:val="both"/>
        <w:rPr>
          <w:color w:val="auto"/>
          <w:sz w:val="22"/>
          <w:szCs w:val="22"/>
        </w:rPr>
      </w:pPr>
      <w:r w:rsidRPr="00CC04FE">
        <w:rPr>
          <w:color w:val="auto"/>
          <w:sz w:val="22"/>
          <w:szCs w:val="22"/>
        </w:rPr>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color w:val="auto"/>
          <w:sz w:val="22"/>
          <w:szCs w:val="22"/>
        </w:rPr>
        <w:t xml:space="preserve">Status: </w:t>
      </w:r>
      <w:r w:rsidRPr="00CC04FE">
        <w:rPr>
          <w:color w:val="auto"/>
          <w:sz w:val="22"/>
          <w:szCs w:val="22"/>
        </w:rPr>
        <w:t>Referred to Health &amp; Human Services Cmte, Passed Cmte by Substitute, Pending Rules Cmte, Recommitted to Health Cmte.</w:t>
      </w:r>
    </w:p>
    <w:p w14:paraId="5324D587"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 Sent to House, Speaker Never Called for a Vote.</w:t>
      </w:r>
    </w:p>
    <w:p w14:paraId="47206CF7" w14:textId="77777777" w:rsidR="00BF2946" w:rsidRPr="00CC04FE" w:rsidRDefault="00BF2946" w:rsidP="00BF2946">
      <w:pPr>
        <w:jc w:val="both"/>
        <w:rPr>
          <w:color w:val="auto"/>
          <w:sz w:val="22"/>
          <w:szCs w:val="22"/>
        </w:rPr>
      </w:pPr>
    </w:p>
    <w:p w14:paraId="4201202A" w14:textId="77777777" w:rsidR="00BF2946" w:rsidRPr="00CC04FE" w:rsidRDefault="006B7B23" w:rsidP="00BF2946">
      <w:pPr>
        <w:jc w:val="both"/>
        <w:rPr>
          <w:color w:val="auto"/>
          <w:sz w:val="22"/>
          <w:szCs w:val="22"/>
        </w:rPr>
      </w:pPr>
      <w:hyperlink r:id="rId100" w:history="1">
        <w:r w:rsidR="00BF2946" w:rsidRPr="00CC04FE">
          <w:rPr>
            <w:rStyle w:val="Hyperlink"/>
            <w:sz w:val="22"/>
            <w:szCs w:val="22"/>
          </w:rPr>
          <w:t>SB 143, Inclusion of Certain Trauma Centers in a Provider Network</w:t>
        </w:r>
      </w:hyperlink>
      <w:r w:rsidR="00BF2946" w:rsidRPr="00CC04FE">
        <w:rPr>
          <w:color w:val="auto"/>
          <w:sz w:val="22"/>
          <w:szCs w:val="22"/>
        </w:rPr>
        <w:t xml:space="preserve"> (Sen. Chuck Hufstetler-R)</w:t>
      </w:r>
    </w:p>
    <w:p w14:paraId="403BBC55" w14:textId="77777777" w:rsidR="00BF2946" w:rsidRPr="00CC04FE" w:rsidRDefault="00BF2946" w:rsidP="00BF2946">
      <w:pPr>
        <w:jc w:val="both"/>
        <w:rPr>
          <w:color w:val="auto"/>
          <w:sz w:val="22"/>
          <w:szCs w:val="22"/>
        </w:rPr>
      </w:pPr>
      <w:r w:rsidRPr="00CC04FE">
        <w:rPr>
          <w:color w:val="auto"/>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color w:val="auto"/>
          <w:sz w:val="22"/>
          <w:szCs w:val="22"/>
        </w:rPr>
        <w:t xml:space="preserve">Status: </w:t>
      </w:r>
      <w:r w:rsidRPr="00CC04FE">
        <w:rPr>
          <w:color w:val="auto"/>
          <w:sz w:val="22"/>
          <w:szCs w:val="22"/>
        </w:rPr>
        <w:t>Referred to Insurance &amp; Labor Cmte, Passed Cmte as Amended, Pending Rules Cmte, Passed Senate by Substitute, Sent to House, Referred to Insurance Cmte.</w:t>
      </w:r>
    </w:p>
    <w:p w14:paraId="4EB4D0E2" w14:textId="77777777" w:rsidR="00BF2946" w:rsidRPr="00CC04FE" w:rsidRDefault="00BF2946" w:rsidP="00BF2946">
      <w:pPr>
        <w:jc w:val="both"/>
        <w:rPr>
          <w:color w:val="auto"/>
          <w:sz w:val="22"/>
          <w:szCs w:val="22"/>
        </w:rPr>
      </w:pPr>
    </w:p>
    <w:p w14:paraId="09BE5D4C" w14:textId="77777777" w:rsidR="00BF2946" w:rsidRPr="00CC04FE" w:rsidRDefault="006B7B23" w:rsidP="00BF2946">
      <w:pPr>
        <w:jc w:val="both"/>
        <w:rPr>
          <w:color w:val="auto"/>
          <w:sz w:val="22"/>
          <w:szCs w:val="22"/>
        </w:rPr>
      </w:pPr>
      <w:hyperlink r:id="rId101" w:history="1">
        <w:r w:rsidR="00BF2946" w:rsidRPr="00CC04FE">
          <w:rPr>
            <w:rStyle w:val="Hyperlink"/>
            <w:sz w:val="22"/>
            <w:szCs w:val="22"/>
          </w:rPr>
          <w:t>SB 158, Consumer and Provider Protections on Health Insurance</w:t>
        </w:r>
      </w:hyperlink>
      <w:r w:rsidR="00BF2946" w:rsidRPr="00CC04FE">
        <w:rPr>
          <w:color w:val="auto"/>
          <w:sz w:val="22"/>
          <w:szCs w:val="22"/>
        </w:rPr>
        <w:t xml:space="preserve"> (Sen. Dean Burke-R)</w:t>
      </w:r>
    </w:p>
    <w:p w14:paraId="670DF55D" w14:textId="77777777" w:rsidR="00BF2946" w:rsidRPr="00CC04FE" w:rsidRDefault="00BF2946" w:rsidP="00BF2946">
      <w:pPr>
        <w:jc w:val="both"/>
        <w:rPr>
          <w:color w:val="008000"/>
          <w:sz w:val="22"/>
          <w:szCs w:val="22"/>
        </w:rPr>
      </w:pPr>
      <w:r w:rsidRPr="00CC04FE">
        <w:rPr>
          <w:color w:val="auto"/>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color w:val="auto"/>
          <w:sz w:val="22"/>
          <w:szCs w:val="22"/>
        </w:rPr>
        <w:t xml:space="preserve">Status: </w:t>
      </w:r>
      <w:r w:rsidRPr="00CC04FE">
        <w:rPr>
          <w:color w:val="auto"/>
          <w:sz w:val="22"/>
          <w:szCs w:val="22"/>
        </w:rPr>
        <w:t>Referred to Insurance &amp; Labor Cmte.</w:t>
      </w:r>
    </w:p>
    <w:p w14:paraId="1D8AD8F0" w14:textId="77777777" w:rsidR="00BF2946" w:rsidRPr="00CC04FE" w:rsidRDefault="00BF2946" w:rsidP="00BF2946">
      <w:pPr>
        <w:rPr>
          <w:b/>
          <w:color w:val="auto"/>
          <w:sz w:val="22"/>
          <w:szCs w:val="22"/>
        </w:rPr>
      </w:pPr>
    </w:p>
    <w:p w14:paraId="5F607F8B" w14:textId="1E093018" w:rsidR="00E51386" w:rsidRPr="00CC04FE" w:rsidRDefault="006B7B23" w:rsidP="00BF2946">
      <w:pPr>
        <w:rPr>
          <w:color w:val="auto"/>
          <w:sz w:val="22"/>
          <w:szCs w:val="22"/>
        </w:rPr>
      </w:pPr>
      <w:hyperlink r:id="rId102" w:history="1">
        <w:r w:rsidR="00E51386" w:rsidRPr="00CC04FE">
          <w:rPr>
            <w:rStyle w:val="Hyperlink"/>
            <w:sz w:val="22"/>
            <w:szCs w:val="22"/>
          </w:rPr>
          <w:t>SB 271, Reasonable Standards for Providing Patients with Rights</w:t>
        </w:r>
      </w:hyperlink>
      <w:r w:rsidR="00E51386" w:rsidRPr="00CC04FE">
        <w:rPr>
          <w:color w:val="auto"/>
          <w:sz w:val="22"/>
          <w:szCs w:val="22"/>
        </w:rPr>
        <w:t xml:space="preserve"> (Sen. Dean Burke- R)</w:t>
      </w:r>
    </w:p>
    <w:p w14:paraId="65FC6059" w14:textId="6DF6AAEE" w:rsidR="00E51386" w:rsidRDefault="00E51386" w:rsidP="00BF2946">
      <w:pPr>
        <w:rPr>
          <w:color w:val="FF0000"/>
          <w:sz w:val="22"/>
          <w:szCs w:val="22"/>
        </w:rPr>
      </w:pPr>
      <w:r w:rsidRPr="00CC04FE">
        <w:rPr>
          <w:color w:val="auto"/>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mentally ill patient when a discharge has been planned and is deemed unsafe; to change the time frame for certain notices related to the procedure for continued involuntary hospitalization; to provide for reasonable standard for diligent efforts to secure the names of a mental patient’s representatives. </w:t>
      </w:r>
      <w:r w:rsidRPr="00CC04FE">
        <w:rPr>
          <w:b/>
          <w:color w:val="auto"/>
          <w:sz w:val="22"/>
          <w:szCs w:val="22"/>
        </w:rPr>
        <w:t xml:space="preserve">Status: </w:t>
      </w:r>
      <w:r w:rsidRPr="004D5374">
        <w:rPr>
          <w:color w:val="auto"/>
          <w:sz w:val="22"/>
          <w:szCs w:val="22"/>
        </w:rPr>
        <w:t>Referred to Health and Human Services Cmte.</w:t>
      </w:r>
      <w:r w:rsidRPr="00CC04FE">
        <w:rPr>
          <w:color w:val="FF0000"/>
          <w:sz w:val="22"/>
          <w:szCs w:val="22"/>
        </w:rPr>
        <w:t xml:space="preserve"> </w:t>
      </w:r>
    </w:p>
    <w:p w14:paraId="0D781FC7" w14:textId="77777777" w:rsidR="00E13740" w:rsidRDefault="00E13740" w:rsidP="00BF2946">
      <w:pPr>
        <w:rPr>
          <w:color w:val="FF0000"/>
          <w:sz w:val="22"/>
          <w:szCs w:val="22"/>
        </w:rPr>
      </w:pPr>
    </w:p>
    <w:p w14:paraId="5467C0AD" w14:textId="62693BE4" w:rsidR="00E13740" w:rsidRDefault="006B7B23" w:rsidP="00BF2946">
      <w:pPr>
        <w:rPr>
          <w:color w:val="auto"/>
          <w:sz w:val="22"/>
          <w:szCs w:val="22"/>
        </w:rPr>
      </w:pPr>
      <w:hyperlink r:id="rId103" w:history="1">
        <w:r w:rsidR="00E13740">
          <w:rPr>
            <w:rStyle w:val="Hyperlink"/>
            <w:sz w:val="22"/>
            <w:szCs w:val="22"/>
          </w:rPr>
          <w:t>SB 302, Require Health Carriers to Maintain Accurate Provider Directories</w:t>
        </w:r>
      </w:hyperlink>
      <w:r w:rsidR="00E13740">
        <w:rPr>
          <w:color w:val="FF0000"/>
          <w:sz w:val="22"/>
          <w:szCs w:val="22"/>
        </w:rPr>
        <w:t xml:space="preserve"> </w:t>
      </w:r>
      <w:r w:rsidR="00E13740">
        <w:rPr>
          <w:color w:val="auto"/>
          <w:sz w:val="22"/>
          <w:szCs w:val="22"/>
        </w:rPr>
        <w:t>(Sen. P.K. Martin IV-R)</w:t>
      </w:r>
    </w:p>
    <w:p w14:paraId="223B7D7B" w14:textId="2F5762CC" w:rsidR="00E51386" w:rsidRPr="00E13740" w:rsidRDefault="00E13740" w:rsidP="00BF2946">
      <w:pPr>
        <w:rPr>
          <w:color w:val="FF0000"/>
          <w:sz w:val="22"/>
          <w:szCs w:val="22"/>
        </w:rPr>
      </w:pPr>
      <w:r>
        <w:rPr>
          <w:color w:val="auto"/>
          <w:sz w:val="22"/>
          <w:szCs w:val="22"/>
        </w:rPr>
        <w:t>R</w:t>
      </w:r>
      <w:r w:rsidRPr="00E13740">
        <w:rPr>
          <w:color w:val="auto"/>
          <w:sz w:val="22"/>
          <w:szCs w:val="22"/>
        </w:rPr>
        <w:t>elating to insurance, so as to require health carriers to maintain accurate provider directories; to provide for definitions; to provide for electronic and printed provider directories; to require certain information in provider directories; to grant enforcemen</w:t>
      </w:r>
      <w:r>
        <w:rPr>
          <w:color w:val="auto"/>
          <w:sz w:val="22"/>
          <w:szCs w:val="22"/>
        </w:rPr>
        <w:t xml:space="preserve">t authority to the Commissioner. </w:t>
      </w:r>
      <w:r>
        <w:rPr>
          <w:b/>
          <w:color w:val="auto"/>
          <w:sz w:val="22"/>
          <w:szCs w:val="22"/>
        </w:rPr>
        <w:t xml:space="preserve">Status: </w:t>
      </w:r>
      <w:r>
        <w:rPr>
          <w:color w:val="FF0000"/>
          <w:sz w:val="22"/>
          <w:szCs w:val="22"/>
        </w:rPr>
        <w:t xml:space="preserve">Referred to Insurance &amp; Labor Cmte. </w:t>
      </w:r>
    </w:p>
    <w:p w14:paraId="72B13518" w14:textId="77777777" w:rsidR="00BF2946" w:rsidRDefault="00BF2946" w:rsidP="00BF2946">
      <w:pPr>
        <w:jc w:val="center"/>
        <w:rPr>
          <w:b/>
          <w:color w:val="auto"/>
        </w:rPr>
      </w:pPr>
      <w:r>
        <w:rPr>
          <w:b/>
          <w:color w:val="auto"/>
        </w:rPr>
        <w:t>Insurance</w:t>
      </w:r>
    </w:p>
    <w:p w14:paraId="134EC59E" w14:textId="77777777" w:rsidR="00BF2946" w:rsidRPr="00AA5D87" w:rsidRDefault="00BF2946" w:rsidP="00BF2946">
      <w:pPr>
        <w:jc w:val="both"/>
        <w:rPr>
          <w:color w:val="auto"/>
          <w:sz w:val="22"/>
          <w:szCs w:val="22"/>
        </w:rPr>
      </w:pPr>
    </w:p>
    <w:p w14:paraId="50000774" w14:textId="77777777" w:rsidR="00BF2946" w:rsidRPr="00CC04FE" w:rsidRDefault="006B7B23" w:rsidP="00BF2946">
      <w:pPr>
        <w:jc w:val="both"/>
        <w:rPr>
          <w:rFonts w:eastAsia="Times New Roman"/>
          <w:color w:val="auto"/>
          <w:sz w:val="22"/>
          <w:szCs w:val="22"/>
        </w:rPr>
      </w:pPr>
      <w:hyperlink r:id="rId104"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color w:val="auto"/>
          <w:sz w:val="22"/>
          <w:szCs w:val="22"/>
        </w:rPr>
        <w:t xml:space="preserve"> (Rep. Carl Rogers-R)</w:t>
      </w:r>
    </w:p>
    <w:p w14:paraId="2C2ACACD"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auto"/>
          <w:sz w:val="22"/>
          <w:szCs w:val="22"/>
        </w:rPr>
        <w:t xml:space="preserve">Status: </w:t>
      </w:r>
      <w:r w:rsidRPr="00CC04FE">
        <w:rPr>
          <w:rFonts w:eastAsia="Times New Roman"/>
          <w:color w:val="000000" w:themeColor="text1"/>
          <w:sz w:val="22"/>
          <w:szCs w:val="22"/>
        </w:rPr>
        <w:t>Referred to Insurance Cmte, Referred to Life &amp; Health Subcmte.</w:t>
      </w:r>
    </w:p>
    <w:p w14:paraId="00B2F644" w14:textId="77777777" w:rsidR="00BF2946" w:rsidRPr="00CC04FE" w:rsidRDefault="00BF2946" w:rsidP="00BF2946">
      <w:pPr>
        <w:jc w:val="both"/>
        <w:rPr>
          <w:sz w:val="22"/>
          <w:szCs w:val="22"/>
        </w:rPr>
      </w:pPr>
    </w:p>
    <w:p w14:paraId="6C9E2F5F" w14:textId="77777777" w:rsidR="00BF2946" w:rsidRPr="00CC04FE" w:rsidRDefault="006B7B23" w:rsidP="00BF2946">
      <w:pPr>
        <w:jc w:val="both"/>
        <w:rPr>
          <w:sz w:val="22"/>
          <w:szCs w:val="22"/>
        </w:rPr>
      </w:pPr>
      <w:hyperlink r:id="rId105"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0B8C30D9" w14:textId="77777777" w:rsidR="00BF2946" w:rsidRPr="00CC04FE" w:rsidRDefault="00BF2946" w:rsidP="00BF2946">
      <w:pPr>
        <w:jc w:val="both"/>
        <w:rPr>
          <w:color w:val="000000" w:themeColor="text1"/>
          <w:sz w:val="22"/>
          <w:szCs w:val="22"/>
        </w:rPr>
      </w:pPr>
      <w:r w:rsidRPr="00CC04FE">
        <w:rPr>
          <w:sz w:val="22"/>
          <w:szCs w:val="22"/>
        </w:rPr>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Referred to Regulated Industries Cmte.</w:t>
      </w:r>
    </w:p>
    <w:p w14:paraId="1C3AB20D" w14:textId="77777777" w:rsidR="00BF2946" w:rsidRPr="00CC04FE" w:rsidRDefault="00BF2946" w:rsidP="00BF2946">
      <w:pPr>
        <w:jc w:val="both"/>
        <w:rPr>
          <w:sz w:val="22"/>
          <w:szCs w:val="22"/>
        </w:rPr>
      </w:pPr>
    </w:p>
    <w:p w14:paraId="12CD5F90" w14:textId="77777777" w:rsidR="00BF2946" w:rsidRPr="00CC04FE" w:rsidRDefault="006B7B23" w:rsidP="00BF2946">
      <w:pPr>
        <w:jc w:val="both"/>
        <w:rPr>
          <w:sz w:val="22"/>
          <w:szCs w:val="22"/>
        </w:rPr>
      </w:pPr>
      <w:hyperlink r:id="rId106"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77777777" w:rsidR="00BF2946" w:rsidRPr="00CC04FE" w:rsidRDefault="00BF2946" w:rsidP="00BF2946">
      <w:pPr>
        <w:jc w:val="both"/>
        <w:rPr>
          <w:color w:val="000000" w:themeColor="text1"/>
          <w:sz w:val="22"/>
          <w:szCs w:val="22"/>
        </w:rPr>
      </w:pPr>
      <w:r w:rsidRPr="00CC04FE">
        <w:rPr>
          <w:sz w:val="22"/>
          <w:szCs w:val="22"/>
        </w:rPr>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Referred to Regulated Industries Cmte.</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6B7B23" w:rsidP="00BF2946">
      <w:pPr>
        <w:widowControl w:val="0"/>
        <w:autoSpaceDE w:val="0"/>
        <w:autoSpaceDN w:val="0"/>
        <w:adjustRightInd w:val="0"/>
        <w:jc w:val="both"/>
        <w:rPr>
          <w:rFonts w:eastAsia="MS ??"/>
          <w:color w:val="auto"/>
          <w:sz w:val="22"/>
          <w:szCs w:val="22"/>
        </w:rPr>
      </w:pPr>
      <w:hyperlink r:id="rId107" w:history="1">
        <w:r w:rsidR="00BF2946" w:rsidRPr="00CC04FE">
          <w:rPr>
            <w:rStyle w:val="Hyperlink"/>
            <w:rFonts w:eastAsia="MS ??"/>
            <w:sz w:val="22"/>
            <w:szCs w:val="22"/>
          </w:rPr>
          <w:t>HB 303, Uninsured Motorist Coverage Recovery</w:t>
        </w:r>
      </w:hyperlink>
      <w:r w:rsidR="00BF2946" w:rsidRPr="00CC04FE">
        <w:rPr>
          <w:rFonts w:eastAsia="MS ??"/>
          <w:color w:val="auto"/>
          <w:sz w:val="22"/>
          <w:szCs w:val="22"/>
        </w:rPr>
        <w:t xml:space="preserve"> (Rep. Dustin Hightower-R)</w:t>
      </w:r>
    </w:p>
    <w:p w14:paraId="4BE983B8" w14:textId="77777777" w:rsidR="00BF2946" w:rsidRPr="00CC04FE" w:rsidRDefault="00BF2946" w:rsidP="00BF2946">
      <w:pPr>
        <w:widowControl w:val="0"/>
        <w:autoSpaceDE w:val="0"/>
        <w:autoSpaceDN w:val="0"/>
        <w:adjustRightInd w:val="0"/>
        <w:jc w:val="both"/>
        <w:rPr>
          <w:color w:val="auto"/>
          <w:sz w:val="22"/>
          <w:szCs w:val="22"/>
        </w:rPr>
      </w:pPr>
      <w:r w:rsidRPr="00CC04FE">
        <w:rPr>
          <w:rFonts w:eastAsia="MS ??"/>
          <w:color w:val="auto"/>
          <w:sz w:val="22"/>
          <w:szCs w:val="22"/>
        </w:rPr>
        <w:t xml:space="preserve">Relating to uninsured motorist coverage under motor vehicle liability policies, so as to change provisions relating to the recovery when an insurer refuses to pay for a loss within 60 days after a demand has been made by the insured and a finding has been made that such refusal was made in bad faith. </w:t>
      </w:r>
      <w:r w:rsidRPr="00CC04FE">
        <w:rPr>
          <w:rFonts w:eastAsia="MS ??"/>
          <w:b/>
          <w:color w:val="auto"/>
          <w:sz w:val="22"/>
          <w:szCs w:val="22"/>
        </w:rPr>
        <w:t>Status:</w:t>
      </w:r>
      <w:r w:rsidRPr="00CC04FE">
        <w:rPr>
          <w:rFonts w:eastAsia="MS ??"/>
          <w:color w:val="auto"/>
          <w:sz w:val="22"/>
          <w:szCs w:val="22"/>
        </w:rPr>
        <w:t xml:space="preserve"> Referred to Judiciary, Referred to Subcmte, Passed Subcmte by Cmte Substitute, Pending Cmte, Passed Cmte by Substitute, Pending Rules Cmte, Passed House by Substitute, Sent to the Senate, Referred to Insurance &amp; Labor Cmte, Hearing Only Held </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6B7B23" w:rsidP="00BF2946">
      <w:pPr>
        <w:jc w:val="both"/>
        <w:rPr>
          <w:color w:val="000000" w:themeColor="text1"/>
          <w:sz w:val="22"/>
          <w:szCs w:val="22"/>
        </w:rPr>
      </w:pPr>
      <w:hyperlink r:id="rId108"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DD6A691" w14:textId="77777777" w:rsidR="00BF2946" w:rsidRPr="00CC04FE" w:rsidRDefault="00BF2946" w:rsidP="00BF2946">
      <w:pPr>
        <w:jc w:val="both"/>
        <w:rPr>
          <w:color w:val="auto"/>
          <w:sz w:val="22"/>
          <w:szCs w:val="22"/>
        </w:rPr>
      </w:pPr>
      <w:r w:rsidRPr="00CC04FE">
        <w:rPr>
          <w:sz w:val="22"/>
          <w:szCs w:val="22"/>
        </w:rPr>
        <w:t xml:space="preserve">Relating to medical assistance generally, so as to provide for the conversion of life insurance policies for funding for long-term care services to delay medical assistance; to provide that the proceeds of the </w:t>
      </w:r>
      <w:r w:rsidRPr="00CC04FE">
        <w:rPr>
          <w:sz w:val="22"/>
          <w:szCs w:val="22"/>
        </w:rPr>
        <w:lastRenderedPageBreak/>
        <w:t xml:space="preserve">conversion through a life settlement contract be used only for long-term care services. </w:t>
      </w:r>
      <w:r w:rsidRPr="00CC04FE">
        <w:rPr>
          <w:b/>
          <w:sz w:val="22"/>
          <w:szCs w:val="22"/>
        </w:rPr>
        <w:t xml:space="preserve">Status: </w:t>
      </w:r>
      <w:r w:rsidRPr="00CC04FE">
        <w:rPr>
          <w:color w:val="auto"/>
          <w:sz w:val="22"/>
          <w:szCs w:val="22"/>
        </w:rPr>
        <w:t>Referred to Insurance Cmte.</w:t>
      </w:r>
    </w:p>
    <w:p w14:paraId="1EC0C6DE" w14:textId="77777777" w:rsidR="00BF2946" w:rsidRPr="00CC04FE" w:rsidRDefault="00BF2946" w:rsidP="00BF2946">
      <w:pPr>
        <w:jc w:val="both"/>
        <w:rPr>
          <w:color w:val="auto"/>
          <w:sz w:val="22"/>
          <w:szCs w:val="22"/>
        </w:rPr>
      </w:pPr>
    </w:p>
    <w:p w14:paraId="649A0358" w14:textId="77777777" w:rsidR="00BF2946" w:rsidRPr="00CC04FE" w:rsidRDefault="006B7B23" w:rsidP="00BF2946">
      <w:pPr>
        <w:jc w:val="both"/>
        <w:rPr>
          <w:color w:val="auto"/>
          <w:sz w:val="22"/>
          <w:szCs w:val="22"/>
        </w:rPr>
      </w:pPr>
      <w:hyperlink r:id="rId109" w:history="1">
        <w:r w:rsidR="00BF2946" w:rsidRPr="00CC04FE">
          <w:rPr>
            <w:rStyle w:val="Hyperlink"/>
            <w:sz w:val="22"/>
            <w:szCs w:val="22"/>
          </w:rPr>
          <w:t>HB 484, Certain Premium Increases for Life Insurance</w:t>
        </w:r>
      </w:hyperlink>
      <w:r w:rsidR="00BF2946" w:rsidRPr="00CC04FE">
        <w:rPr>
          <w:color w:val="auto"/>
          <w:sz w:val="22"/>
          <w:szCs w:val="22"/>
        </w:rPr>
        <w:t xml:space="preserve"> (Rep. Bruce Williamson-R)</w:t>
      </w:r>
    </w:p>
    <w:p w14:paraId="037F38DD" w14:textId="77777777" w:rsidR="00BF2946" w:rsidRPr="00CC04FE" w:rsidRDefault="00BF2946" w:rsidP="00BF2946">
      <w:pPr>
        <w:jc w:val="both"/>
        <w:rPr>
          <w:color w:val="auto"/>
          <w:sz w:val="22"/>
          <w:szCs w:val="22"/>
        </w:rPr>
      </w:pPr>
      <w:r w:rsidRPr="00CC04FE">
        <w:rPr>
          <w:color w:val="auto"/>
          <w:sz w:val="22"/>
          <w:szCs w:val="22"/>
        </w:rPr>
        <w:t>Relating to life insurance, so as to provide for certain premium increases.</w:t>
      </w:r>
      <w:r w:rsidRPr="00CC04FE">
        <w:rPr>
          <w:b/>
          <w:color w:val="auto"/>
          <w:sz w:val="22"/>
          <w:szCs w:val="22"/>
        </w:rPr>
        <w:t xml:space="preserve"> Status: </w:t>
      </w:r>
      <w:r w:rsidRPr="00CC04FE">
        <w:rPr>
          <w:color w:val="auto"/>
          <w:sz w:val="22"/>
          <w:szCs w:val="22"/>
        </w:rPr>
        <w:t>Referred to Insurance Cmte.</w:t>
      </w:r>
    </w:p>
    <w:p w14:paraId="42B52D5C" w14:textId="77777777" w:rsidR="00BF2946" w:rsidRPr="00CC04FE" w:rsidRDefault="00BF2946" w:rsidP="00BF2946">
      <w:pPr>
        <w:jc w:val="both"/>
        <w:rPr>
          <w:color w:val="auto"/>
          <w:sz w:val="22"/>
          <w:szCs w:val="22"/>
        </w:rPr>
      </w:pPr>
    </w:p>
    <w:p w14:paraId="3B99E94E" w14:textId="77777777" w:rsidR="00BF2946" w:rsidRPr="00CC04FE" w:rsidRDefault="006B7B23" w:rsidP="00BF2946">
      <w:pPr>
        <w:jc w:val="both"/>
        <w:rPr>
          <w:color w:val="auto"/>
          <w:sz w:val="22"/>
          <w:szCs w:val="22"/>
        </w:rPr>
      </w:pPr>
      <w:hyperlink r:id="rId110" w:history="1">
        <w:r w:rsidR="00BF2946" w:rsidRPr="00CC04FE">
          <w:rPr>
            <w:rStyle w:val="Hyperlink"/>
            <w:sz w:val="22"/>
            <w:szCs w:val="22"/>
          </w:rPr>
          <w:t>HB 519, Notice of Certain Life Insurance Premium Increases</w:t>
        </w:r>
      </w:hyperlink>
      <w:r w:rsidR="00BF2946" w:rsidRPr="00CC04FE">
        <w:rPr>
          <w:color w:val="auto"/>
          <w:sz w:val="22"/>
          <w:szCs w:val="22"/>
        </w:rPr>
        <w:t xml:space="preserve"> (Rep. Buzz Brockway-R)</w:t>
      </w:r>
    </w:p>
    <w:p w14:paraId="1A9828BC" w14:textId="77777777" w:rsidR="00BF2946" w:rsidRPr="00CC04FE" w:rsidRDefault="00BF2946" w:rsidP="00BF2946">
      <w:pPr>
        <w:jc w:val="both"/>
        <w:rPr>
          <w:rFonts w:eastAsia="MS ??"/>
          <w:color w:val="00B050"/>
          <w:sz w:val="22"/>
          <w:szCs w:val="22"/>
        </w:rPr>
      </w:pPr>
      <w:r w:rsidRPr="00CC04FE">
        <w:rPr>
          <w:color w:val="auto"/>
          <w:sz w:val="22"/>
          <w:szCs w:val="22"/>
        </w:rPr>
        <w:t xml:space="preserve">Relating to life insurance, so as to provide for notice of certain premium increases. </w:t>
      </w:r>
      <w:r w:rsidRPr="00CC04FE">
        <w:rPr>
          <w:b/>
          <w:color w:val="auto"/>
          <w:sz w:val="22"/>
          <w:szCs w:val="22"/>
        </w:rPr>
        <w:t xml:space="preserve">Status: </w:t>
      </w:r>
      <w:r w:rsidRPr="00CC04FE">
        <w:rPr>
          <w:color w:val="auto"/>
          <w:sz w:val="22"/>
          <w:szCs w:val="22"/>
        </w:rPr>
        <w:t>Referred to Insurance Cmte.</w:t>
      </w:r>
    </w:p>
    <w:p w14:paraId="5A5F6E24" w14:textId="77777777" w:rsidR="00BF2946" w:rsidRPr="00CC04FE" w:rsidRDefault="00BF2946" w:rsidP="00BF2946">
      <w:pPr>
        <w:jc w:val="both"/>
        <w:rPr>
          <w:rFonts w:eastAsia="MS ??"/>
          <w:color w:val="auto"/>
          <w:sz w:val="22"/>
          <w:szCs w:val="22"/>
        </w:rPr>
      </w:pPr>
    </w:p>
    <w:p w14:paraId="1A113D9D" w14:textId="77777777" w:rsidR="00BF2946" w:rsidRPr="00CC04FE" w:rsidRDefault="006B7B23" w:rsidP="00BF2946">
      <w:pPr>
        <w:jc w:val="both"/>
        <w:rPr>
          <w:rFonts w:eastAsia="MS ??"/>
          <w:color w:val="auto"/>
          <w:sz w:val="22"/>
          <w:szCs w:val="22"/>
        </w:rPr>
      </w:pPr>
      <w:hyperlink r:id="rId111" w:history="1">
        <w:r w:rsidR="00BF2946" w:rsidRPr="00CC04FE">
          <w:rPr>
            <w:rStyle w:val="Hyperlink"/>
            <w:rFonts w:eastAsia="MS ??"/>
            <w:sz w:val="22"/>
            <w:szCs w:val="22"/>
          </w:rPr>
          <w:t>HB 591, Premium Tax on MV Liability and Casualty Insurance Policies</w:t>
        </w:r>
      </w:hyperlink>
      <w:r w:rsidR="00BF2946" w:rsidRPr="00CC04FE">
        <w:rPr>
          <w:rFonts w:eastAsia="MS ??"/>
          <w:color w:val="auto"/>
          <w:sz w:val="22"/>
          <w:szCs w:val="22"/>
        </w:rPr>
        <w:t xml:space="preserve"> (Rep. Bill Hitchens-R)</w:t>
      </w:r>
    </w:p>
    <w:p w14:paraId="22755E0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To provide for a premium tax on motor vehicle liability and casualty insurance policies; to provide for payment of such funds to the retirement fund. </w:t>
      </w:r>
      <w:r w:rsidRPr="00CC04FE">
        <w:rPr>
          <w:rFonts w:eastAsia="MS ??"/>
          <w:b/>
          <w:color w:val="auto"/>
          <w:sz w:val="22"/>
          <w:szCs w:val="22"/>
        </w:rPr>
        <w:t xml:space="preserve">Status: </w:t>
      </w:r>
      <w:r w:rsidRPr="00CC04FE">
        <w:rPr>
          <w:rFonts w:eastAsia="MS ??"/>
          <w:color w:val="auto"/>
          <w:sz w:val="22"/>
          <w:szCs w:val="22"/>
        </w:rPr>
        <w:t>Referred to Retirement Cmte</w:t>
      </w:r>
    </w:p>
    <w:p w14:paraId="0BA593B5" w14:textId="77777777" w:rsidR="00BF2946" w:rsidRPr="00CC04FE" w:rsidRDefault="00BF2946" w:rsidP="00BF2946">
      <w:pPr>
        <w:jc w:val="both"/>
        <w:rPr>
          <w:rFonts w:eastAsia="MS ??"/>
          <w:color w:val="auto"/>
          <w:sz w:val="22"/>
          <w:szCs w:val="22"/>
        </w:rPr>
      </w:pPr>
    </w:p>
    <w:p w14:paraId="6A2033B5" w14:textId="77777777" w:rsidR="00BF2946" w:rsidRPr="00CC04FE" w:rsidRDefault="006B7B23" w:rsidP="00BF2946">
      <w:pPr>
        <w:jc w:val="both"/>
        <w:rPr>
          <w:rFonts w:eastAsia="MS ??"/>
          <w:color w:val="auto"/>
          <w:sz w:val="22"/>
          <w:szCs w:val="22"/>
        </w:rPr>
      </w:pPr>
      <w:hyperlink r:id="rId112" w:history="1">
        <w:r w:rsidR="00BF2946" w:rsidRPr="00CC04FE">
          <w:rPr>
            <w:rStyle w:val="Hyperlink"/>
            <w:rFonts w:eastAsia="MS ??"/>
            <w:sz w:val="22"/>
            <w:szCs w:val="22"/>
          </w:rPr>
          <w:t xml:space="preserve">HB 703, Georgia Captive Insurance Act </w:t>
        </w:r>
      </w:hyperlink>
      <w:r w:rsidR="00BF2946" w:rsidRPr="00CC04FE">
        <w:rPr>
          <w:rFonts w:eastAsia="MS ??"/>
          <w:color w:val="auto"/>
          <w:sz w:val="22"/>
          <w:szCs w:val="22"/>
        </w:rPr>
        <w:t>(Rep. Jason Shaw-R)</w:t>
      </w:r>
    </w:p>
    <w:p w14:paraId="706CA65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insurance, so as to provide for extensive changes to the captive insurance company provisions of this title. </w:t>
      </w:r>
      <w:r w:rsidRPr="00CC04FE">
        <w:rPr>
          <w:rFonts w:eastAsia="MS ??"/>
          <w:b/>
          <w:color w:val="auto"/>
          <w:sz w:val="22"/>
          <w:szCs w:val="22"/>
        </w:rPr>
        <w:t>Status:</w:t>
      </w:r>
      <w:r w:rsidRPr="00CC04FE">
        <w:rPr>
          <w:rFonts w:eastAsia="MS ??"/>
          <w:color w:val="auto"/>
          <w:sz w:val="22"/>
          <w:szCs w:val="22"/>
        </w:rPr>
        <w:t xml:space="preserve"> Referred to Insurance Cmte. </w:t>
      </w:r>
    </w:p>
    <w:p w14:paraId="24FE0823" w14:textId="77777777" w:rsidR="00353126" w:rsidRPr="00CC04FE" w:rsidRDefault="00353126" w:rsidP="00BF2946">
      <w:pPr>
        <w:jc w:val="both"/>
        <w:rPr>
          <w:rFonts w:eastAsia="MS ??"/>
          <w:color w:val="auto"/>
          <w:sz w:val="22"/>
          <w:szCs w:val="22"/>
        </w:rPr>
      </w:pPr>
    </w:p>
    <w:p w14:paraId="408AEDBF" w14:textId="0061ADFB" w:rsidR="00353126" w:rsidRPr="00CC04FE" w:rsidRDefault="006B7B23" w:rsidP="00BF2946">
      <w:pPr>
        <w:jc w:val="both"/>
        <w:rPr>
          <w:rFonts w:eastAsia="MS ??"/>
          <w:color w:val="auto"/>
          <w:sz w:val="22"/>
          <w:szCs w:val="22"/>
        </w:rPr>
      </w:pPr>
      <w:hyperlink r:id="rId113" w:history="1">
        <w:r w:rsidR="00353126" w:rsidRPr="00CC04FE">
          <w:rPr>
            <w:rStyle w:val="Hyperlink"/>
            <w:rFonts w:eastAsia="MS ??"/>
            <w:sz w:val="22"/>
            <w:szCs w:val="22"/>
          </w:rPr>
          <w:t xml:space="preserve">HB 784, Advertising To Not Be Considered Unfair Trade Practice </w:t>
        </w:r>
      </w:hyperlink>
      <w:r w:rsidR="00353126" w:rsidRPr="00CC04FE">
        <w:rPr>
          <w:rFonts w:eastAsia="MS ??"/>
          <w:color w:val="auto"/>
          <w:sz w:val="22"/>
          <w:szCs w:val="22"/>
        </w:rPr>
        <w:t>(Rep. John Carson-R)</w:t>
      </w:r>
    </w:p>
    <w:p w14:paraId="2E013BD9" w14:textId="2887507A" w:rsidR="00353126" w:rsidRPr="004D5374" w:rsidRDefault="00353126" w:rsidP="00BF2946">
      <w:pPr>
        <w:jc w:val="both"/>
        <w:rPr>
          <w:rFonts w:eastAsia="MS ??"/>
          <w:color w:val="auto"/>
          <w:sz w:val="22"/>
          <w:szCs w:val="22"/>
        </w:rPr>
      </w:pPr>
      <w:r w:rsidRPr="00CC04FE">
        <w:rPr>
          <w:rFonts w:eastAsia="MS ??"/>
          <w:color w:val="auto"/>
          <w:sz w:val="22"/>
          <w:szCs w:val="22"/>
        </w:rPr>
        <w:t xml:space="preserve">Relating to insurance, so as to provide that certain insurer advertising and promotional items not exceeding $100.00 in value will not be considered an unfair trade practice or an unlawful inducement. </w:t>
      </w:r>
      <w:r w:rsidRPr="00CC04FE">
        <w:rPr>
          <w:rFonts w:eastAsia="MS ??"/>
          <w:b/>
          <w:color w:val="auto"/>
          <w:sz w:val="22"/>
          <w:szCs w:val="22"/>
        </w:rPr>
        <w:t xml:space="preserve">Status: </w:t>
      </w:r>
      <w:r w:rsidRPr="004D5374">
        <w:rPr>
          <w:rFonts w:eastAsia="MS ??"/>
          <w:color w:val="auto"/>
          <w:sz w:val="22"/>
          <w:szCs w:val="22"/>
        </w:rPr>
        <w:t xml:space="preserve">Referred to Insurance Cmte. </w:t>
      </w:r>
    </w:p>
    <w:p w14:paraId="6815BB02" w14:textId="77777777" w:rsidR="00353126" w:rsidRPr="00CC04FE" w:rsidRDefault="00353126" w:rsidP="00BF2946">
      <w:pPr>
        <w:jc w:val="both"/>
        <w:rPr>
          <w:rFonts w:eastAsia="MS ??"/>
          <w:color w:val="00B050"/>
          <w:sz w:val="22"/>
          <w:szCs w:val="22"/>
        </w:rPr>
      </w:pPr>
    </w:p>
    <w:p w14:paraId="1336D7B7" w14:textId="77777777" w:rsidR="00BF2946" w:rsidRPr="00CC04FE" w:rsidRDefault="00BF2946" w:rsidP="00BF2946">
      <w:pPr>
        <w:jc w:val="both"/>
        <w:rPr>
          <w:rFonts w:eastAsia="Times New Roman"/>
          <w:color w:val="auto"/>
          <w:sz w:val="22"/>
          <w:szCs w:val="22"/>
        </w:rPr>
      </w:pPr>
    </w:p>
    <w:p w14:paraId="39FE3543" w14:textId="77777777" w:rsidR="00BF2946" w:rsidRPr="00CC04FE" w:rsidRDefault="006B7B23" w:rsidP="00BF2946">
      <w:pPr>
        <w:jc w:val="both"/>
        <w:rPr>
          <w:rFonts w:eastAsia="Times New Roman"/>
          <w:color w:val="000000" w:themeColor="text1"/>
          <w:sz w:val="22"/>
          <w:szCs w:val="22"/>
        </w:rPr>
      </w:pPr>
      <w:hyperlink r:id="rId114"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77777777" w:rsidR="00BF2946" w:rsidRPr="00CC04FE" w:rsidRDefault="00BF2946" w:rsidP="00BF2946">
      <w:pPr>
        <w:jc w:val="both"/>
        <w:rPr>
          <w:rFonts w:eastAsia="Times New Roman"/>
          <w:color w:val="auto"/>
          <w:sz w:val="22"/>
          <w:szCs w:val="22"/>
        </w:rPr>
      </w:pPr>
      <w:r w:rsidRPr="00CC04FE">
        <w:rPr>
          <w:rFonts w:eastAsia="Times New Roman"/>
          <w:color w:val="000000" w:themeColor="text1"/>
          <w:sz w:val="22"/>
          <w:szCs w:val="22"/>
        </w:rPr>
        <w:t xml:space="preserve">Relating to life insurance, so as to provide for the "Life Insurance Consumer Disclosure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Insurance &amp; Labor Cmte.</w:t>
      </w:r>
    </w:p>
    <w:p w14:paraId="18DB488D" w14:textId="77777777" w:rsidR="00BF2946" w:rsidRPr="00CC04FE" w:rsidRDefault="00BF2946" w:rsidP="00BF2946">
      <w:pPr>
        <w:jc w:val="both"/>
        <w:rPr>
          <w:rFonts w:eastAsia="Times New Roman"/>
          <w:color w:val="auto"/>
          <w:sz w:val="22"/>
          <w:szCs w:val="22"/>
        </w:rPr>
      </w:pPr>
    </w:p>
    <w:p w14:paraId="2F7AFAFA" w14:textId="77777777" w:rsidR="00BF2946" w:rsidRPr="00CC04FE" w:rsidRDefault="006B7B23" w:rsidP="00BF2946">
      <w:pPr>
        <w:jc w:val="both"/>
        <w:rPr>
          <w:rFonts w:eastAsia="Times New Roman"/>
          <w:color w:val="auto"/>
          <w:sz w:val="22"/>
          <w:szCs w:val="22"/>
        </w:rPr>
      </w:pPr>
      <w:hyperlink r:id="rId115"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color w:val="auto"/>
          <w:sz w:val="22"/>
          <w:szCs w:val="22"/>
        </w:rPr>
        <w:t xml:space="preserve"> (Sen. Marty Harbin-R)</w:t>
      </w:r>
    </w:p>
    <w:p w14:paraId="1BFB13AD" w14:textId="548CEB3D" w:rsidR="00BF2946" w:rsidRPr="00837297" w:rsidRDefault="00BF2946" w:rsidP="00BF2946">
      <w:pPr>
        <w:jc w:val="both"/>
        <w:rPr>
          <w:rFonts w:eastAsia="Times New Roman"/>
          <w:color w:val="FF0000"/>
          <w:sz w:val="22"/>
          <w:szCs w:val="22"/>
        </w:rPr>
      </w:pPr>
      <w:r w:rsidRPr="00CC04FE">
        <w:rPr>
          <w:rFonts w:eastAsia="Times New Roman"/>
          <w:color w:val="auto"/>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Insurance &amp; Labor Cmte, Passed Cmte as Amended, Pending Rules Cmte</w:t>
      </w:r>
      <w:r w:rsidR="00837297">
        <w:rPr>
          <w:rFonts w:eastAsia="Times New Roman"/>
          <w:color w:val="auto"/>
          <w:sz w:val="22"/>
          <w:szCs w:val="22"/>
        </w:rPr>
        <w:t xml:space="preserve">, Remitted to Insurance &amp; Labor Cmte, </w:t>
      </w:r>
      <w:r w:rsidR="00837297" w:rsidRPr="00837297">
        <w:rPr>
          <w:rFonts w:eastAsia="Times New Roman"/>
          <w:color w:val="FF0000"/>
          <w:sz w:val="22"/>
          <w:szCs w:val="22"/>
        </w:rPr>
        <w:t>Passed by Cmte Substitute, Pending Rules Cmte</w:t>
      </w:r>
      <w:r w:rsidR="00F629BC">
        <w:rPr>
          <w:rFonts w:eastAsia="Times New Roman"/>
          <w:color w:val="FF0000"/>
          <w:sz w:val="22"/>
          <w:szCs w:val="22"/>
        </w:rPr>
        <w:t>, Senate Passed by Substitutue, Sent to House, Referred to Insurance Cmte</w:t>
      </w:r>
      <w:r w:rsidRPr="00837297">
        <w:rPr>
          <w:rFonts w:eastAsia="Times New Roman"/>
          <w:color w:val="FF0000"/>
          <w:sz w:val="22"/>
          <w:szCs w:val="22"/>
        </w:rPr>
        <w:t>.</w:t>
      </w:r>
    </w:p>
    <w:p w14:paraId="0A2E98EF" w14:textId="77777777" w:rsidR="00BF2946" w:rsidRPr="00CC04FE" w:rsidRDefault="00BF2946" w:rsidP="00BF2946">
      <w:pPr>
        <w:jc w:val="both"/>
        <w:rPr>
          <w:rFonts w:eastAsia="Times New Roman"/>
          <w:color w:val="auto"/>
          <w:sz w:val="22"/>
          <w:szCs w:val="22"/>
        </w:rPr>
      </w:pPr>
    </w:p>
    <w:p w14:paraId="38ADCE6F" w14:textId="77777777" w:rsidR="00BF2946" w:rsidRPr="00CC04FE" w:rsidRDefault="006B7B23" w:rsidP="00BF2946">
      <w:pPr>
        <w:jc w:val="both"/>
        <w:rPr>
          <w:rFonts w:eastAsia="Times New Roman"/>
          <w:color w:val="auto"/>
          <w:sz w:val="22"/>
          <w:szCs w:val="22"/>
        </w:rPr>
      </w:pPr>
      <w:hyperlink r:id="rId116"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color w:val="auto"/>
          <w:sz w:val="22"/>
          <w:szCs w:val="22"/>
        </w:rPr>
        <w:t xml:space="preserve"> (Sen. Brandon Beach-R)</w:t>
      </w:r>
    </w:p>
    <w:p w14:paraId="7ED54858" w14:textId="77777777" w:rsidR="00BF2946" w:rsidRPr="00CC04FE" w:rsidRDefault="00BF2946" w:rsidP="00BF2946">
      <w:pPr>
        <w:jc w:val="both"/>
        <w:rPr>
          <w:rFonts w:eastAsia="Times New Roman"/>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color w:val="auto"/>
          <w:sz w:val="22"/>
          <w:szCs w:val="22"/>
        </w:rPr>
        <w:t>Referred to Insurance &amp; Labor Cmte, Passed Cmte by Substitute, Pending Rules Cmte, Recommitted to Insurance &amp; Labor Cmte.</w:t>
      </w:r>
    </w:p>
    <w:p w14:paraId="574557DF" w14:textId="77777777" w:rsidR="00BF2946" w:rsidRPr="00CC04FE" w:rsidRDefault="00BF2946" w:rsidP="00BF2946">
      <w:pPr>
        <w:jc w:val="both"/>
        <w:rPr>
          <w:b/>
          <w:color w:val="auto"/>
          <w:sz w:val="22"/>
          <w:szCs w:val="22"/>
        </w:rPr>
      </w:pPr>
    </w:p>
    <w:p w14:paraId="1A48E240" w14:textId="77777777" w:rsidR="00BF2946" w:rsidRPr="00CC04FE" w:rsidRDefault="006B7B23" w:rsidP="00BF2946">
      <w:pPr>
        <w:jc w:val="both"/>
        <w:rPr>
          <w:color w:val="auto"/>
          <w:sz w:val="22"/>
          <w:szCs w:val="22"/>
        </w:rPr>
      </w:pPr>
      <w:hyperlink r:id="rId117" w:history="1">
        <w:r w:rsidR="00BF2946" w:rsidRPr="00CC04FE">
          <w:rPr>
            <w:rStyle w:val="Hyperlink"/>
            <w:sz w:val="22"/>
            <w:szCs w:val="22"/>
          </w:rPr>
          <w:t>SB 204, Reorganization of Mutual Insurers</w:t>
        </w:r>
      </w:hyperlink>
      <w:r w:rsidR="00BF2946" w:rsidRPr="00CC04FE">
        <w:rPr>
          <w:color w:val="auto"/>
          <w:sz w:val="22"/>
          <w:szCs w:val="22"/>
        </w:rPr>
        <w:t xml:space="preserve"> (Sen. Burt Jones-R)</w:t>
      </w:r>
    </w:p>
    <w:p w14:paraId="791C7BBA" w14:textId="77777777" w:rsidR="00BF2946" w:rsidRDefault="00BF2946" w:rsidP="00BF2946">
      <w:pPr>
        <w:jc w:val="both"/>
        <w:rPr>
          <w:color w:val="auto"/>
          <w:sz w:val="22"/>
          <w:szCs w:val="22"/>
        </w:rPr>
      </w:pPr>
      <w:r w:rsidRPr="00CC04FE">
        <w:rPr>
          <w:color w:val="auto"/>
          <w:sz w:val="22"/>
          <w:szCs w:val="22"/>
        </w:rPr>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w:t>
      </w:r>
      <w:r w:rsidRPr="00CC04FE">
        <w:rPr>
          <w:color w:val="auto"/>
          <w:sz w:val="22"/>
          <w:szCs w:val="22"/>
        </w:rPr>
        <w:lastRenderedPageBreak/>
        <w:t xml:space="preserve">or to an intermediate stock holding company; to provide for approval of the reorganization plan or merger plan by the Commissioner of Insurance. </w:t>
      </w:r>
      <w:r w:rsidRPr="00CC04FE">
        <w:rPr>
          <w:b/>
          <w:color w:val="auto"/>
          <w:sz w:val="22"/>
          <w:szCs w:val="22"/>
        </w:rPr>
        <w:t>Status:</w:t>
      </w:r>
      <w:r w:rsidRPr="00CC04FE">
        <w:rPr>
          <w:color w:val="auto"/>
          <w:sz w:val="22"/>
          <w:szCs w:val="22"/>
        </w:rPr>
        <w:t xml:space="preserve"> Referred to Insurance and Labor Cmte.</w:t>
      </w:r>
    </w:p>
    <w:p w14:paraId="39B75D83" w14:textId="77777777" w:rsidR="008F00D2" w:rsidRPr="00CC04FE" w:rsidRDefault="008F00D2" w:rsidP="00BF2946">
      <w:pPr>
        <w:jc w:val="both"/>
        <w:rPr>
          <w:color w:val="auto"/>
          <w:sz w:val="22"/>
          <w:szCs w:val="22"/>
        </w:rPr>
      </w:pPr>
    </w:p>
    <w:p w14:paraId="54C37D8A" w14:textId="7554AFC0" w:rsidR="00BF2946" w:rsidRDefault="006B7B23" w:rsidP="00BF2946">
      <w:pPr>
        <w:jc w:val="both"/>
        <w:rPr>
          <w:color w:val="auto"/>
        </w:rPr>
      </w:pPr>
      <w:hyperlink r:id="rId118" w:history="1">
        <w:r w:rsidR="008F00D2" w:rsidRPr="008F00D2">
          <w:rPr>
            <w:rStyle w:val="Hyperlink"/>
          </w:rPr>
          <w:t>SB 290, Clarify Individuals Not Required To Be Insurance Agents</w:t>
        </w:r>
      </w:hyperlink>
      <w:r w:rsidR="008F00D2">
        <w:rPr>
          <w:color w:val="auto"/>
        </w:rPr>
        <w:t xml:space="preserve"> (Sen. Charlie Bethel-R)</w:t>
      </w:r>
    </w:p>
    <w:p w14:paraId="4CE74851" w14:textId="4B697424" w:rsidR="008F00D2" w:rsidRPr="008F00D2" w:rsidRDefault="008F00D2" w:rsidP="00BF2946">
      <w:pPr>
        <w:jc w:val="both"/>
        <w:rPr>
          <w:color w:val="auto"/>
        </w:rPr>
      </w:pPr>
      <w:r>
        <w:rPr>
          <w:color w:val="auto"/>
        </w:rPr>
        <w:t>R</w:t>
      </w:r>
      <w:r w:rsidRPr="008F00D2">
        <w:rPr>
          <w:color w:val="auto"/>
        </w:rPr>
        <w:t>elating to licensing, so as to clarify those individuals not required to be</w:t>
      </w:r>
      <w:r>
        <w:rPr>
          <w:color w:val="auto"/>
        </w:rPr>
        <w:t xml:space="preserve"> licensed as an insurance agent. </w:t>
      </w:r>
      <w:r>
        <w:rPr>
          <w:b/>
          <w:color w:val="auto"/>
        </w:rPr>
        <w:t xml:space="preserve">Status: </w:t>
      </w:r>
      <w:r w:rsidR="00F666A2">
        <w:rPr>
          <w:color w:val="FF0000"/>
        </w:rPr>
        <w:t>Referred to Insurance and Labor Cmte.</w:t>
      </w:r>
    </w:p>
    <w:p w14:paraId="302B2F00" w14:textId="77777777" w:rsidR="008F00D2" w:rsidRPr="008F00D2" w:rsidRDefault="008F00D2" w:rsidP="00BF2946">
      <w:pPr>
        <w:jc w:val="both"/>
        <w:rPr>
          <w:color w:val="auto"/>
        </w:rPr>
      </w:pPr>
    </w:p>
    <w:p w14:paraId="6AB3F16B" w14:textId="77777777" w:rsidR="00BF2946" w:rsidRPr="00A95462" w:rsidRDefault="00BF2946" w:rsidP="00BF2946">
      <w:pPr>
        <w:jc w:val="center"/>
        <w:rPr>
          <w:b/>
          <w:color w:val="auto"/>
        </w:rPr>
      </w:pPr>
      <w:r w:rsidRPr="00A40BFC">
        <w:rPr>
          <w:b/>
          <w:color w:val="auto"/>
        </w:rPr>
        <w:t>Pharmaceuticals</w:t>
      </w:r>
    </w:p>
    <w:p w14:paraId="1441915B" w14:textId="77777777" w:rsidR="00BF2946" w:rsidRDefault="00BF2946" w:rsidP="00BF2946">
      <w:pPr>
        <w:jc w:val="both"/>
      </w:pPr>
    </w:p>
    <w:p w14:paraId="327210B9" w14:textId="77777777" w:rsidR="00BF2946" w:rsidRPr="00CC04FE" w:rsidRDefault="006B7B23" w:rsidP="00BF2946">
      <w:pPr>
        <w:jc w:val="both"/>
        <w:rPr>
          <w:rFonts w:eastAsia="Times New Roman"/>
          <w:color w:val="auto"/>
          <w:sz w:val="22"/>
          <w:szCs w:val="22"/>
        </w:rPr>
      </w:pPr>
      <w:hyperlink r:id="rId119" w:history="1">
        <w:r w:rsidR="00BF2946" w:rsidRPr="00CC04FE">
          <w:rPr>
            <w:rStyle w:val="Hyperlink"/>
            <w:rFonts w:eastAsia="Times New Roman"/>
            <w:sz w:val="22"/>
            <w:szCs w:val="22"/>
          </w:rPr>
          <w:t>HB 34, Georgia Right to Try Act</w:t>
        </w:r>
      </w:hyperlink>
      <w:r w:rsidR="00BF2946" w:rsidRPr="00CC04FE">
        <w:rPr>
          <w:rFonts w:eastAsia="Times New Roman"/>
          <w:color w:val="auto"/>
          <w:sz w:val="22"/>
          <w:szCs w:val="22"/>
        </w:rPr>
        <w:t xml:space="preserve"> (Rep. Mike Dudgeon-R)</w:t>
      </w:r>
    </w:p>
    <w:p w14:paraId="5CF859AE"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 Passed Cmte by Substitute, Pending Rules Cmte, Recommitted to Health &amp; Human Services Cmte.</w:t>
      </w:r>
    </w:p>
    <w:p w14:paraId="3E954533" w14:textId="77777777" w:rsidR="00BF2946" w:rsidRPr="00CC04FE" w:rsidRDefault="00BF2946" w:rsidP="00BF2946">
      <w:pPr>
        <w:jc w:val="both"/>
        <w:rPr>
          <w:rFonts w:eastAsia="Times New Roman"/>
          <w:color w:val="auto"/>
          <w:sz w:val="22"/>
          <w:szCs w:val="22"/>
        </w:rPr>
      </w:pPr>
    </w:p>
    <w:p w14:paraId="7F8C78F6" w14:textId="77777777" w:rsidR="00BF2946" w:rsidRPr="00CC04FE" w:rsidRDefault="006B7B23" w:rsidP="00BF2946">
      <w:pPr>
        <w:rPr>
          <w:rFonts w:eastAsia="Times New Roman"/>
          <w:color w:val="auto"/>
          <w:sz w:val="22"/>
          <w:szCs w:val="22"/>
        </w:rPr>
      </w:pPr>
      <w:hyperlink r:id="rId120" w:history="1">
        <w:r w:rsidR="00BF2946" w:rsidRPr="00CC04FE">
          <w:rPr>
            <w:rStyle w:val="Hyperlink"/>
            <w:rFonts w:eastAsia="Times New Roman"/>
            <w:sz w:val="22"/>
            <w:szCs w:val="22"/>
          </w:rPr>
          <w:t>HB 47, Dispensing of Topical Ophthalmic Products</w:t>
        </w:r>
      </w:hyperlink>
      <w:r w:rsidR="00BF2946" w:rsidRPr="00CC04FE">
        <w:rPr>
          <w:rFonts w:eastAsia="Times New Roman"/>
          <w:color w:val="auto"/>
          <w:sz w:val="22"/>
          <w:szCs w:val="22"/>
        </w:rPr>
        <w:t xml:space="preserve"> (Rep. Sharon Cooper-R) </w:t>
      </w:r>
    </w:p>
    <w:p w14:paraId="4B09617D"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dispensing prescription drugs, so as to authorize certain refills of topical ophthalmic products under certain conditions. </w:t>
      </w:r>
      <w:r w:rsidRPr="00CC04FE">
        <w:rPr>
          <w:rFonts w:eastAsia="Times New Roman"/>
          <w:b/>
          <w:color w:val="auto"/>
          <w:sz w:val="22"/>
          <w:szCs w:val="22"/>
        </w:rPr>
        <w:t>Status:</w:t>
      </w:r>
      <w:r w:rsidRPr="00CC04FE">
        <w:rPr>
          <w:rFonts w:eastAsia="Times New Roman"/>
          <w:color w:val="auto"/>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color w:val="auto"/>
          <w:sz w:val="22"/>
          <w:szCs w:val="22"/>
        </w:rPr>
        <w:t>Passed House, Sent to Senate, Referred to Health &amp; Human Services Cmte.</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6B7B23" w:rsidP="00BF2946">
      <w:pPr>
        <w:tabs>
          <w:tab w:val="left" w:pos="6690"/>
        </w:tabs>
        <w:jc w:val="both"/>
        <w:rPr>
          <w:rFonts w:eastAsia="Times New Roman"/>
          <w:color w:val="auto"/>
          <w:sz w:val="22"/>
          <w:szCs w:val="22"/>
        </w:rPr>
      </w:pPr>
      <w:hyperlink r:id="rId121" w:history="1">
        <w:r w:rsidR="00BF2946" w:rsidRPr="00CC04FE">
          <w:rPr>
            <w:rStyle w:val="Hyperlink"/>
            <w:rFonts w:eastAsia="Times New Roman"/>
            <w:sz w:val="22"/>
            <w:szCs w:val="22"/>
          </w:rPr>
          <w:t>HB 195, Interchangeable Biological Products</w:t>
        </w:r>
      </w:hyperlink>
      <w:r w:rsidR="00BF2946" w:rsidRPr="00CC04FE">
        <w:rPr>
          <w:rFonts w:eastAsia="Times New Roman"/>
          <w:color w:val="auto"/>
          <w:sz w:val="22"/>
          <w:szCs w:val="22"/>
        </w:rPr>
        <w:t xml:space="preserve"> (Rep. Sharon Cooper-R)</w:t>
      </w:r>
      <w:r w:rsidR="00BF2946" w:rsidRPr="00CC04FE">
        <w:rPr>
          <w:rFonts w:eastAsia="Times New Roman"/>
          <w:color w:val="auto"/>
          <w:sz w:val="22"/>
          <w:szCs w:val="22"/>
        </w:rPr>
        <w:tab/>
      </w:r>
    </w:p>
    <w:p w14:paraId="6AEF0B00"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pharmacists and pharmacies, so as to provide for substitutions of interchangeable biological products. </w:t>
      </w:r>
      <w:r w:rsidRPr="00CC04FE">
        <w:rPr>
          <w:rFonts w:eastAsia="Times New Roman"/>
          <w:b/>
          <w:color w:val="auto"/>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color w:val="auto"/>
          <w:sz w:val="22"/>
          <w:szCs w:val="22"/>
        </w:rPr>
        <w:t>Passed Cmte, Recommitted to Health &amp; Human Services Cmte by Rules Cmte, Passed Cmte by Substitute, Pending Rules Cmte, Passed House by Substitute, Sent to the Senate, Referred to Health &amp; Human Services Cmte.</w:t>
      </w:r>
    </w:p>
    <w:p w14:paraId="6F85E234"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6B7B23" w:rsidP="00BF2946">
      <w:pPr>
        <w:jc w:val="both"/>
        <w:rPr>
          <w:rFonts w:eastAsia="MS ??"/>
          <w:color w:val="auto"/>
          <w:sz w:val="22"/>
          <w:szCs w:val="22"/>
        </w:rPr>
      </w:pPr>
      <w:hyperlink r:id="rId122" w:history="1">
        <w:r w:rsidR="00BF2946" w:rsidRPr="00CC04FE">
          <w:rPr>
            <w:rStyle w:val="Hyperlink"/>
            <w:rFonts w:eastAsia="MS ??"/>
            <w:sz w:val="22"/>
            <w:szCs w:val="22"/>
          </w:rPr>
          <w:t>HB 407, Opioid Education by Pain Management Clinics</w:t>
        </w:r>
      </w:hyperlink>
      <w:r w:rsidR="00BF2946" w:rsidRPr="00CC04FE">
        <w:rPr>
          <w:rFonts w:eastAsia="MS ??"/>
          <w:color w:val="auto"/>
          <w:sz w:val="22"/>
          <w:szCs w:val="22"/>
        </w:rPr>
        <w:t xml:space="preserve"> (Rep. Ronnie Mabra-D</w:t>
      </w:r>
    </w:p>
    <w:p w14:paraId="7EAD7916"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pain management clinics, so as to require Opioid Education and Pro-Active Addiction Counseling for patients who are prescribed Schedule II or III controlled substances for chronic pain for extended periods; to provide for related matters. </w:t>
      </w:r>
      <w:r w:rsidRPr="00CC04FE">
        <w:rPr>
          <w:rFonts w:eastAsia="MS ??"/>
          <w:b/>
          <w:color w:val="auto"/>
          <w:sz w:val="22"/>
          <w:szCs w:val="22"/>
        </w:rPr>
        <w:t>Status:</w:t>
      </w:r>
      <w:r w:rsidRPr="00CC04FE">
        <w:rPr>
          <w:rFonts w:eastAsia="MS ??"/>
          <w:color w:val="auto"/>
          <w:sz w:val="22"/>
          <w:szCs w:val="22"/>
        </w:rPr>
        <w:t xml:space="preserve"> Referred to Health &amp; Human Services Cmte.</w:t>
      </w:r>
    </w:p>
    <w:p w14:paraId="600B4A1C" w14:textId="77777777" w:rsidR="00BF2946" w:rsidRPr="00CC04FE" w:rsidRDefault="00BF2946" w:rsidP="00BF2946">
      <w:pPr>
        <w:jc w:val="both"/>
        <w:rPr>
          <w:rFonts w:eastAsia="Times New Roman"/>
          <w:color w:val="auto"/>
          <w:sz w:val="22"/>
          <w:szCs w:val="22"/>
        </w:rPr>
      </w:pPr>
    </w:p>
    <w:p w14:paraId="2C26FD99" w14:textId="77777777" w:rsidR="00BF2946" w:rsidRPr="00CC04FE" w:rsidRDefault="006B7B23" w:rsidP="00BF2946">
      <w:pPr>
        <w:jc w:val="both"/>
        <w:rPr>
          <w:rFonts w:eastAsia="Times New Roman"/>
          <w:color w:val="auto"/>
          <w:sz w:val="22"/>
          <w:szCs w:val="22"/>
        </w:rPr>
      </w:pPr>
      <w:hyperlink r:id="rId123"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color w:val="auto"/>
          <w:sz w:val="22"/>
          <w:szCs w:val="22"/>
        </w:rPr>
        <w:t xml:space="preserve"> (Rep. David Knight-R)</w:t>
      </w:r>
    </w:p>
    <w:p w14:paraId="6EDB9FDC"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color w:val="auto"/>
          <w:sz w:val="22"/>
          <w:szCs w:val="22"/>
        </w:rPr>
        <w:t xml:space="preserve">Status: </w:t>
      </w:r>
      <w:r w:rsidRPr="00CC04FE">
        <w:rPr>
          <w:rFonts w:eastAsia="Times New Roman"/>
          <w:color w:val="auto"/>
          <w:sz w:val="22"/>
          <w:szCs w:val="22"/>
        </w:rPr>
        <w:t>Referred to Insurance Cmte.</w:t>
      </w:r>
    </w:p>
    <w:p w14:paraId="7A90AD7C" w14:textId="77777777" w:rsidR="00BF2946" w:rsidRPr="00CC04FE" w:rsidRDefault="00BF2946" w:rsidP="00BF2946">
      <w:pPr>
        <w:jc w:val="both"/>
        <w:rPr>
          <w:rFonts w:eastAsia="Times New Roman"/>
          <w:color w:val="auto"/>
          <w:sz w:val="22"/>
          <w:szCs w:val="22"/>
        </w:rPr>
      </w:pPr>
    </w:p>
    <w:p w14:paraId="1B5C63E9" w14:textId="77777777" w:rsidR="00BF2946" w:rsidRPr="00CC04FE" w:rsidRDefault="006B7B23" w:rsidP="00BF2946">
      <w:pPr>
        <w:jc w:val="both"/>
        <w:rPr>
          <w:rFonts w:eastAsia="Times New Roman"/>
          <w:color w:val="auto"/>
          <w:sz w:val="22"/>
          <w:szCs w:val="22"/>
        </w:rPr>
      </w:pPr>
      <w:hyperlink r:id="rId124"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color w:val="auto"/>
          <w:sz w:val="22"/>
          <w:szCs w:val="22"/>
        </w:rPr>
        <w:t xml:space="preserve"> (Rep. Wes Cantrell-R)</w:t>
      </w:r>
    </w:p>
    <w:p w14:paraId="4271B0D8"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1E9A2816" w14:textId="77777777" w:rsidR="00BF2946" w:rsidRPr="00CC04FE" w:rsidRDefault="00BF2946" w:rsidP="00BF2946">
      <w:pPr>
        <w:jc w:val="both"/>
        <w:rPr>
          <w:color w:val="auto"/>
          <w:sz w:val="22"/>
          <w:szCs w:val="22"/>
        </w:rPr>
      </w:pPr>
    </w:p>
    <w:p w14:paraId="1B0090C3" w14:textId="77777777" w:rsidR="00BF2946" w:rsidRPr="00CC04FE" w:rsidRDefault="006B7B23" w:rsidP="00BF2946">
      <w:pPr>
        <w:jc w:val="both"/>
        <w:rPr>
          <w:sz w:val="22"/>
          <w:szCs w:val="22"/>
        </w:rPr>
      </w:pPr>
      <w:hyperlink r:id="rId125"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7FBE483A" w14:textId="77777777" w:rsidR="00BF2946" w:rsidRPr="00CC04FE" w:rsidRDefault="00BF2946" w:rsidP="00BF2946">
      <w:pPr>
        <w:jc w:val="both"/>
        <w:rPr>
          <w:color w:val="auto"/>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w:t>
      </w:r>
      <w:r w:rsidRPr="00CC04FE">
        <w:rPr>
          <w:color w:val="auto"/>
          <w:sz w:val="22"/>
          <w:szCs w:val="22"/>
        </w:rPr>
        <w:t>Referred to Health &amp; Human Services Cmte, Passed Cmte by Substitute, Pending Rules Cmte, Recommitted to Health &amp; Human Services Cmte.</w:t>
      </w:r>
    </w:p>
    <w:p w14:paraId="41E5CC89" w14:textId="77777777" w:rsidR="00BF2946" w:rsidRPr="00CC04FE" w:rsidRDefault="00BF2946" w:rsidP="00BF2946">
      <w:pPr>
        <w:jc w:val="both"/>
        <w:rPr>
          <w:color w:val="auto"/>
          <w:sz w:val="22"/>
          <w:szCs w:val="22"/>
        </w:rPr>
      </w:pPr>
    </w:p>
    <w:p w14:paraId="27E47A2A" w14:textId="77777777" w:rsidR="00BF2946" w:rsidRPr="00CC04FE" w:rsidRDefault="006B7B23" w:rsidP="00BF2946">
      <w:pPr>
        <w:jc w:val="both"/>
        <w:rPr>
          <w:color w:val="auto"/>
          <w:sz w:val="22"/>
          <w:szCs w:val="22"/>
        </w:rPr>
      </w:pPr>
      <w:hyperlink r:id="rId126" w:history="1">
        <w:r w:rsidR="00BF2946" w:rsidRPr="00CC04FE">
          <w:rPr>
            <w:rStyle w:val="Hyperlink"/>
            <w:sz w:val="22"/>
            <w:szCs w:val="22"/>
          </w:rPr>
          <w:t>HB 588, Regulation of Ephedrine Products</w:t>
        </w:r>
      </w:hyperlink>
      <w:r w:rsidR="00BF2946" w:rsidRPr="00CC04FE">
        <w:rPr>
          <w:color w:val="auto"/>
          <w:sz w:val="22"/>
          <w:szCs w:val="22"/>
        </w:rPr>
        <w:t xml:space="preserve"> (Valerie Clark-R)</w:t>
      </w:r>
    </w:p>
    <w:p w14:paraId="032F614C" w14:textId="77777777" w:rsidR="00BF2946" w:rsidRPr="00CC04FE" w:rsidRDefault="00BF2946" w:rsidP="00BF2946">
      <w:pPr>
        <w:jc w:val="both"/>
        <w:rPr>
          <w:color w:val="auto"/>
          <w:sz w:val="22"/>
          <w:szCs w:val="22"/>
        </w:rPr>
      </w:pPr>
      <w:r w:rsidRPr="00CC04FE">
        <w:rPr>
          <w:color w:val="auto"/>
          <w:sz w:val="22"/>
          <w:szCs w:val="22"/>
        </w:rPr>
        <w:lastRenderedPageBreak/>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norpseudoephedrine, pseudoephedrine, and phenylpropanolamine. </w:t>
      </w:r>
      <w:r w:rsidRPr="00CC04FE">
        <w:rPr>
          <w:b/>
          <w:color w:val="auto"/>
          <w:sz w:val="22"/>
          <w:szCs w:val="22"/>
        </w:rPr>
        <w:t xml:space="preserve">Status: </w:t>
      </w:r>
      <w:r w:rsidRPr="00CC04FE">
        <w:rPr>
          <w:color w:val="auto"/>
          <w:sz w:val="22"/>
          <w:szCs w:val="22"/>
        </w:rPr>
        <w:t>Referred to Judiciary Non-Civil Cmte, Withdrawn, Recommitted to Health &amp; Human Service Cmte.</w:t>
      </w:r>
    </w:p>
    <w:p w14:paraId="74C13FFF" w14:textId="77777777" w:rsidR="00FF43A6" w:rsidRPr="00CC04FE" w:rsidRDefault="00FF43A6" w:rsidP="00BF2946">
      <w:pPr>
        <w:jc w:val="both"/>
        <w:rPr>
          <w:color w:val="auto"/>
          <w:sz w:val="22"/>
          <w:szCs w:val="22"/>
        </w:rPr>
      </w:pPr>
    </w:p>
    <w:p w14:paraId="65D44A60" w14:textId="68DF839E" w:rsidR="002D1CFF" w:rsidRPr="00CC04FE" w:rsidRDefault="006B7B23" w:rsidP="00BF2946">
      <w:pPr>
        <w:jc w:val="both"/>
        <w:rPr>
          <w:color w:val="auto"/>
          <w:sz w:val="22"/>
          <w:szCs w:val="22"/>
        </w:rPr>
      </w:pPr>
      <w:hyperlink r:id="rId127"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color w:val="auto"/>
          <w:sz w:val="22"/>
          <w:szCs w:val="22"/>
        </w:rPr>
        <w:t xml:space="preserve"> (Rep. Bruce Broadrick-R)</w:t>
      </w:r>
    </w:p>
    <w:p w14:paraId="0C816B26" w14:textId="55889CC6" w:rsidR="00FF43A6" w:rsidRPr="00304CF9" w:rsidRDefault="002D1CFF" w:rsidP="00BF2946">
      <w:pPr>
        <w:jc w:val="both"/>
        <w:rPr>
          <w:color w:val="auto"/>
          <w:sz w:val="22"/>
          <w:szCs w:val="22"/>
        </w:rPr>
      </w:pPr>
      <w:r w:rsidRPr="00CC04FE">
        <w:rPr>
          <w:color w:val="auto"/>
          <w:sz w:val="22"/>
          <w:szCs w:val="22"/>
        </w:rPr>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color w:val="auto"/>
          <w:sz w:val="22"/>
          <w:szCs w:val="22"/>
        </w:rPr>
        <w:t xml:space="preserve">Status: </w:t>
      </w:r>
      <w:r w:rsidRPr="004D5374">
        <w:rPr>
          <w:color w:val="auto"/>
          <w:sz w:val="22"/>
          <w:szCs w:val="22"/>
        </w:rPr>
        <w:t xml:space="preserve">Referred to Health &amp; Human Services </w:t>
      </w:r>
      <w:r w:rsidRPr="00304CF9">
        <w:rPr>
          <w:color w:val="auto"/>
          <w:sz w:val="22"/>
          <w:szCs w:val="22"/>
        </w:rPr>
        <w:t xml:space="preserve">Cmte. </w:t>
      </w:r>
    </w:p>
    <w:p w14:paraId="4BB45163" w14:textId="77777777" w:rsidR="00BF2946" w:rsidRPr="00304CF9" w:rsidRDefault="00BF2946" w:rsidP="00BF2946">
      <w:pPr>
        <w:jc w:val="both"/>
        <w:rPr>
          <w:rFonts w:eastAsia="Times New Roman"/>
          <w:color w:val="auto"/>
          <w:sz w:val="22"/>
          <w:szCs w:val="22"/>
        </w:rPr>
      </w:pPr>
    </w:p>
    <w:p w14:paraId="6B638E81" w14:textId="7BF5E48D" w:rsidR="00304CF9" w:rsidRDefault="006B7B23" w:rsidP="00BF2946">
      <w:pPr>
        <w:jc w:val="both"/>
        <w:rPr>
          <w:rFonts w:eastAsia="MS ??"/>
          <w:color w:val="auto"/>
          <w:sz w:val="22"/>
          <w:szCs w:val="22"/>
        </w:rPr>
      </w:pPr>
      <w:hyperlink r:id="rId128" w:history="1">
        <w:r w:rsidR="00304CF9" w:rsidRPr="00304CF9">
          <w:rPr>
            <w:rStyle w:val="Hyperlink"/>
            <w:rFonts w:eastAsia="MS ??"/>
            <w:sz w:val="22"/>
            <w:szCs w:val="22"/>
          </w:rPr>
          <w:t>HB 797, Repeal Motorcycle Helmet Law</w:t>
        </w:r>
      </w:hyperlink>
      <w:r w:rsidR="00304CF9">
        <w:rPr>
          <w:rFonts w:eastAsia="MS ??"/>
          <w:color w:val="auto"/>
          <w:sz w:val="22"/>
          <w:szCs w:val="22"/>
        </w:rPr>
        <w:t xml:space="preserve"> (Rep. Tom Kirby-R)</w:t>
      </w:r>
    </w:p>
    <w:p w14:paraId="29B61F00" w14:textId="3FAF819F" w:rsidR="00030B7D" w:rsidRPr="00030B7D" w:rsidRDefault="00304CF9" w:rsidP="00BF2946">
      <w:pPr>
        <w:jc w:val="both"/>
        <w:rPr>
          <w:rFonts w:eastAsia="Times New Roman"/>
          <w:color w:val="FF0000"/>
          <w:sz w:val="22"/>
          <w:szCs w:val="22"/>
        </w:rPr>
      </w:pPr>
      <w:r>
        <w:rPr>
          <w:rFonts w:eastAsia="MS ??"/>
          <w:color w:val="auto"/>
          <w:sz w:val="22"/>
          <w:szCs w:val="22"/>
        </w:rPr>
        <w:t>S</w:t>
      </w:r>
      <w:r w:rsidRPr="00304CF9">
        <w:rPr>
          <w:rFonts w:eastAsia="MS ??"/>
          <w:color w:val="auto"/>
          <w:sz w:val="22"/>
          <w:szCs w:val="22"/>
        </w:rPr>
        <w:t xml:space="preserve">o as to require only those riders who are under 18 years of age to wear protective headgear while operating a motorcycle; to require only those riders who are under 18 years of age to wear protective headgear while operating a moped; </w:t>
      </w:r>
      <w:r>
        <w:rPr>
          <w:rFonts w:eastAsia="MS ??"/>
          <w:color w:val="auto"/>
          <w:sz w:val="22"/>
          <w:szCs w:val="22"/>
        </w:rPr>
        <w:t xml:space="preserve">and </w:t>
      </w:r>
      <w:r w:rsidRPr="00304CF9">
        <w:rPr>
          <w:rFonts w:eastAsia="MS ??"/>
          <w:color w:val="auto"/>
          <w:sz w:val="22"/>
          <w:szCs w:val="22"/>
        </w:rPr>
        <w:t>to repeal conflicting laws</w:t>
      </w:r>
      <w:r>
        <w:rPr>
          <w:rFonts w:eastAsia="MS ??"/>
          <w:color w:val="auto"/>
          <w:sz w:val="22"/>
          <w:szCs w:val="22"/>
        </w:rPr>
        <w:t xml:space="preserve">. </w:t>
      </w:r>
      <w:r w:rsidRPr="00304CF9">
        <w:rPr>
          <w:rFonts w:eastAsia="MS ??"/>
          <w:b/>
          <w:color w:val="auto"/>
          <w:sz w:val="22"/>
          <w:szCs w:val="22"/>
        </w:rPr>
        <w:t xml:space="preserve">Status: </w:t>
      </w:r>
      <w:r w:rsidR="005779C9">
        <w:rPr>
          <w:rFonts w:eastAsia="MS ??"/>
          <w:color w:val="FF0000"/>
          <w:sz w:val="22"/>
          <w:szCs w:val="22"/>
        </w:rPr>
        <w:t xml:space="preserve">Referred to Motor Vehicles </w:t>
      </w:r>
      <w:r w:rsidR="005779C9" w:rsidRPr="00030B7D">
        <w:rPr>
          <w:rFonts w:eastAsia="MS ??"/>
          <w:color w:val="FF0000"/>
          <w:sz w:val="22"/>
          <w:szCs w:val="22"/>
        </w:rPr>
        <w:t>Cmte.</w:t>
      </w:r>
    </w:p>
    <w:p w14:paraId="40128493" w14:textId="77777777" w:rsidR="00030B7D" w:rsidRDefault="00030B7D" w:rsidP="00BF2946">
      <w:pPr>
        <w:jc w:val="both"/>
        <w:rPr>
          <w:rFonts w:ascii="Verdana" w:eastAsia="MS ??" w:hAnsi="Verdana" w:cs="Verdana"/>
          <w:color w:val="auto"/>
          <w:sz w:val="22"/>
          <w:szCs w:val="22"/>
        </w:rPr>
      </w:pPr>
    </w:p>
    <w:p w14:paraId="76302424" w14:textId="3603F22E" w:rsidR="00030B7D" w:rsidRDefault="006B7B23" w:rsidP="00BF2946">
      <w:pPr>
        <w:jc w:val="both"/>
        <w:rPr>
          <w:rFonts w:eastAsia="MS ??"/>
          <w:color w:val="auto"/>
          <w:sz w:val="22"/>
          <w:szCs w:val="22"/>
        </w:rPr>
      </w:pPr>
      <w:hyperlink r:id="rId129" w:history="1">
        <w:r w:rsidR="00030B7D" w:rsidRPr="00030B7D">
          <w:rPr>
            <w:rStyle w:val="Hyperlink"/>
            <w:rFonts w:eastAsia="MS ??"/>
            <w:sz w:val="22"/>
            <w:szCs w:val="22"/>
          </w:rPr>
          <w:t>HB 834, Tax Credits for Contributions to Charity Care Organizations</w:t>
        </w:r>
      </w:hyperlink>
      <w:r w:rsidR="00030B7D">
        <w:rPr>
          <w:rFonts w:eastAsia="MS ??"/>
          <w:color w:val="auto"/>
          <w:sz w:val="22"/>
          <w:szCs w:val="22"/>
        </w:rPr>
        <w:t>. (Rep. Lee Hawkins-R)</w:t>
      </w:r>
    </w:p>
    <w:p w14:paraId="56CBF174" w14:textId="506EA4A7" w:rsidR="00030B7D" w:rsidRPr="004F6AB8" w:rsidRDefault="00030B7D" w:rsidP="00BF2946">
      <w:pPr>
        <w:jc w:val="both"/>
        <w:rPr>
          <w:rFonts w:eastAsia="MS ??"/>
          <w:color w:val="FF0000"/>
          <w:sz w:val="22"/>
          <w:szCs w:val="22"/>
        </w:rPr>
      </w:pPr>
      <w:r w:rsidRPr="00030B7D">
        <w:rPr>
          <w:rFonts w:eastAsia="MS ??"/>
          <w:color w:val="auto"/>
          <w:sz w:val="22"/>
          <w:szCs w:val="22"/>
        </w:rPr>
        <w:t xml:space="preserve">To establish charity care organizations to provide health care services to the uninsured in this state; to provide for definitions; to provide for tax credits for contributions to charity care organizations; to provide for the amount, nature, limits, and procedures for such tax credits. </w:t>
      </w:r>
      <w:r w:rsidRPr="00030B7D">
        <w:rPr>
          <w:rFonts w:eastAsia="MS ??"/>
          <w:b/>
          <w:color w:val="auto"/>
          <w:sz w:val="22"/>
          <w:szCs w:val="22"/>
        </w:rPr>
        <w:t>Status:</w:t>
      </w:r>
      <w:r w:rsidRPr="00030B7D">
        <w:rPr>
          <w:rFonts w:eastAsia="MS ??"/>
          <w:color w:val="auto"/>
          <w:sz w:val="22"/>
          <w:szCs w:val="22"/>
        </w:rPr>
        <w:t xml:space="preserve"> </w:t>
      </w:r>
      <w:r w:rsidRPr="004F6AB8">
        <w:rPr>
          <w:rFonts w:eastAsia="MS ??"/>
          <w:color w:val="FF0000"/>
          <w:sz w:val="22"/>
          <w:szCs w:val="22"/>
        </w:rPr>
        <w:t>Referred to Ways &amp; Means Cmte.</w:t>
      </w:r>
    </w:p>
    <w:p w14:paraId="3A87D1E1" w14:textId="77777777" w:rsidR="004F6AB8" w:rsidRPr="00030B7D" w:rsidRDefault="004F6AB8" w:rsidP="00BF2946">
      <w:pPr>
        <w:jc w:val="both"/>
        <w:rPr>
          <w:rFonts w:eastAsia="MS ??"/>
          <w:color w:val="auto"/>
          <w:sz w:val="22"/>
          <w:szCs w:val="22"/>
        </w:rPr>
      </w:pPr>
    </w:p>
    <w:p w14:paraId="4676063F" w14:textId="18D24C75" w:rsidR="00E13740" w:rsidRDefault="006B7B23" w:rsidP="00BF2946">
      <w:pPr>
        <w:jc w:val="both"/>
        <w:rPr>
          <w:rFonts w:eastAsia="Times New Roman"/>
          <w:color w:val="auto"/>
          <w:sz w:val="22"/>
          <w:szCs w:val="22"/>
        </w:rPr>
      </w:pPr>
      <w:hyperlink r:id="rId130" w:history="1">
        <w:r w:rsidR="00E13740" w:rsidRPr="00030B7D">
          <w:rPr>
            <w:rStyle w:val="Hyperlink"/>
            <w:rFonts w:eastAsia="Times New Roman"/>
            <w:sz w:val="22"/>
            <w:szCs w:val="22"/>
          </w:rPr>
          <w:t>HB 875, Patient Access to Specialty Tier Drugs Act</w:t>
        </w:r>
      </w:hyperlink>
      <w:r w:rsidR="00E13740">
        <w:rPr>
          <w:rFonts w:eastAsia="Times New Roman"/>
          <w:color w:val="auto"/>
          <w:sz w:val="22"/>
          <w:szCs w:val="22"/>
        </w:rPr>
        <w:t xml:space="preserve"> (Rep. Lee Hawkins-R)</w:t>
      </w:r>
    </w:p>
    <w:p w14:paraId="65FA8B88" w14:textId="7C0AA0E4" w:rsidR="00E13740" w:rsidRPr="00E13740" w:rsidRDefault="00E13740" w:rsidP="00BF2946">
      <w:pPr>
        <w:jc w:val="both"/>
        <w:rPr>
          <w:rFonts w:eastAsia="Times New Roman"/>
          <w:color w:val="FF0000"/>
          <w:sz w:val="22"/>
          <w:szCs w:val="22"/>
        </w:rPr>
      </w:pPr>
      <w:r>
        <w:rPr>
          <w:rFonts w:eastAsia="Times New Roman"/>
          <w:color w:val="auto"/>
          <w:sz w:val="22"/>
          <w:szCs w:val="22"/>
        </w:rPr>
        <w:t>R</w:t>
      </w:r>
      <w:r w:rsidRPr="00E13740">
        <w:rPr>
          <w:rFonts w:eastAsia="Times New Roman"/>
          <w:color w:val="auto"/>
          <w:sz w:val="22"/>
          <w:szCs w:val="22"/>
        </w:rPr>
        <w:t>elating to insurance generally, so as to require issuers of health benefit policies to provide certain information to enrollees and establish certain processes and limits relating to specialty drugs</w:t>
      </w:r>
      <w:r>
        <w:rPr>
          <w:rFonts w:eastAsia="Times New Roman"/>
          <w:color w:val="auto"/>
          <w:sz w:val="22"/>
          <w:szCs w:val="22"/>
        </w:rPr>
        <w:t xml:space="preserve">. </w:t>
      </w:r>
      <w:r>
        <w:rPr>
          <w:rFonts w:eastAsia="Times New Roman"/>
          <w:b/>
          <w:color w:val="auto"/>
          <w:sz w:val="22"/>
          <w:szCs w:val="22"/>
        </w:rPr>
        <w:t xml:space="preserve">Status: </w:t>
      </w:r>
      <w:r>
        <w:rPr>
          <w:rFonts w:eastAsia="Times New Roman"/>
          <w:color w:val="FF0000"/>
          <w:sz w:val="22"/>
          <w:szCs w:val="22"/>
        </w:rPr>
        <w:t>House Hopper</w:t>
      </w:r>
    </w:p>
    <w:p w14:paraId="3D774C90" w14:textId="77777777" w:rsidR="00E13740" w:rsidRPr="00CC04FE" w:rsidRDefault="00E13740" w:rsidP="00BF2946">
      <w:pPr>
        <w:jc w:val="both"/>
        <w:rPr>
          <w:rFonts w:eastAsia="Times New Roman"/>
          <w:color w:val="auto"/>
          <w:sz w:val="22"/>
          <w:szCs w:val="22"/>
        </w:rPr>
      </w:pPr>
    </w:p>
    <w:p w14:paraId="5FA32652" w14:textId="77777777" w:rsidR="00BF2946" w:rsidRPr="00CC04FE" w:rsidRDefault="006B7B23" w:rsidP="00BF2946">
      <w:pPr>
        <w:jc w:val="both"/>
        <w:rPr>
          <w:rFonts w:eastAsia="Times New Roman"/>
          <w:color w:val="auto"/>
          <w:sz w:val="22"/>
          <w:szCs w:val="22"/>
        </w:rPr>
      </w:pPr>
      <w:hyperlink r:id="rId131" w:history="1">
        <w:r w:rsidR="00BF2946" w:rsidRPr="00CC04FE">
          <w:rPr>
            <w:rStyle w:val="Hyperlink"/>
            <w:rFonts w:eastAsia="Times New Roman"/>
            <w:sz w:val="22"/>
            <w:szCs w:val="22"/>
          </w:rPr>
          <w:t>SB 245, Regarding Opioid Analgesics</w:t>
        </w:r>
      </w:hyperlink>
      <w:r w:rsidR="00BF2946" w:rsidRPr="00CC04FE">
        <w:rPr>
          <w:rFonts w:eastAsia="Times New Roman"/>
          <w:color w:val="auto"/>
          <w:sz w:val="22"/>
          <w:szCs w:val="22"/>
        </w:rPr>
        <w:t xml:space="preserve"> (Sen. Rick Jeffares-R)</w:t>
      </w:r>
    </w:p>
    <w:p w14:paraId="11020317"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color w:val="auto"/>
          <w:sz w:val="22"/>
          <w:szCs w:val="22"/>
        </w:rPr>
        <w:t xml:space="preserve">Status: </w:t>
      </w:r>
      <w:r w:rsidRPr="00CC04FE">
        <w:rPr>
          <w:rFonts w:eastAsia="Times New Roman"/>
          <w:color w:val="auto"/>
          <w:sz w:val="22"/>
          <w:szCs w:val="22"/>
        </w:rPr>
        <w:t>Referred to Insurance and Labor Cmte.</w:t>
      </w:r>
    </w:p>
    <w:p w14:paraId="153D4108" w14:textId="77777777" w:rsidR="00BF2946" w:rsidRPr="003336F0" w:rsidRDefault="00BF2946" w:rsidP="00BF2946">
      <w:pPr>
        <w:jc w:val="both"/>
        <w:rPr>
          <w:color w:val="auto"/>
          <w:sz w:val="22"/>
          <w:szCs w:val="22"/>
        </w:rPr>
      </w:pPr>
    </w:p>
    <w:p w14:paraId="69F481CE" w14:textId="77777777" w:rsidR="00BF2946" w:rsidRDefault="00BF2946" w:rsidP="00BF2946">
      <w:pPr>
        <w:jc w:val="center"/>
        <w:rPr>
          <w:b/>
          <w:color w:val="auto"/>
        </w:rPr>
      </w:pPr>
      <w:r>
        <w:rPr>
          <w:b/>
          <w:color w:val="auto"/>
        </w:rPr>
        <w:t>Study Committees</w:t>
      </w:r>
    </w:p>
    <w:p w14:paraId="6424BAFD" w14:textId="77777777" w:rsidR="00BF2946" w:rsidRDefault="00BF2946" w:rsidP="00BF2946">
      <w:pPr>
        <w:jc w:val="both"/>
      </w:pPr>
    </w:p>
    <w:p w14:paraId="70265F1D" w14:textId="77777777" w:rsidR="00BF2946" w:rsidRPr="00CC04FE" w:rsidRDefault="006B7B23" w:rsidP="00BF2946">
      <w:pPr>
        <w:jc w:val="both"/>
        <w:rPr>
          <w:color w:val="auto"/>
          <w:sz w:val="22"/>
          <w:szCs w:val="22"/>
        </w:rPr>
      </w:pPr>
      <w:hyperlink r:id="rId132" w:history="1">
        <w:r w:rsidR="00BF2946" w:rsidRPr="00CC04FE">
          <w:rPr>
            <w:rStyle w:val="Hyperlink"/>
            <w:sz w:val="22"/>
            <w:szCs w:val="22"/>
          </w:rPr>
          <w:t>HR 787, Diabetes Control Grant Program Advisory Board</w:t>
        </w:r>
      </w:hyperlink>
      <w:r w:rsidR="00BF2946" w:rsidRPr="00CC04FE">
        <w:rPr>
          <w:color w:val="auto"/>
          <w:sz w:val="22"/>
          <w:szCs w:val="22"/>
        </w:rPr>
        <w:t xml:space="preserve"> (Rep. Pat Gardner-D)</w:t>
      </w:r>
    </w:p>
    <w:p w14:paraId="0B1BC842" w14:textId="77777777" w:rsidR="00BF2946" w:rsidRPr="00CC04FE" w:rsidRDefault="00BF2946" w:rsidP="00BF2946">
      <w:pPr>
        <w:jc w:val="both"/>
        <w:rPr>
          <w:color w:val="008000"/>
          <w:sz w:val="22"/>
          <w:szCs w:val="22"/>
        </w:rPr>
      </w:pPr>
      <w:r w:rsidRPr="00CC04FE">
        <w:rPr>
          <w:color w:val="auto"/>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color w:val="auto"/>
          <w:sz w:val="22"/>
          <w:szCs w:val="22"/>
        </w:rPr>
        <w:t xml:space="preserve">Status: </w:t>
      </w:r>
      <w:r w:rsidRPr="00CC04FE">
        <w:rPr>
          <w:color w:val="auto"/>
          <w:sz w:val="22"/>
          <w:szCs w:val="22"/>
        </w:rPr>
        <w:t>Referred to Health Cmte.</w:t>
      </w:r>
    </w:p>
    <w:p w14:paraId="43DE5508" w14:textId="77777777" w:rsidR="00BF2946" w:rsidRPr="00CC04FE" w:rsidRDefault="00BF2946" w:rsidP="00BF2946">
      <w:pPr>
        <w:jc w:val="both"/>
        <w:rPr>
          <w:color w:val="auto"/>
          <w:sz w:val="22"/>
          <w:szCs w:val="22"/>
        </w:rPr>
      </w:pPr>
    </w:p>
    <w:p w14:paraId="4370F191" w14:textId="77777777" w:rsidR="00BF2946" w:rsidRPr="00CC04FE" w:rsidRDefault="006B7B23" w:rsidP="00BF2946">
      <w:pPr>
        <w:jc w:val="both"/>
        <w:rPr>
          <w:color w:val="auto"/>
          <w:sz w:val="22"/>
          <w:szCs w:val="22"/>
        </w:rPr>
      </w:pPr>
      <w:hyperlink r:id="rId133" w:history="1">
        <w:r w:rsidR="00BF2946" w:rsidRPr="00CC04FE">
          <w:rPr>
            <w:rStyle w:val="Hyperlink"/>
            <w:sz w:val="22"/>
            <w:szCs w:val="22"/>
          </w:rPr>
          <w:t>HR 808, Tax to Fund Autism Spectrum Disorder</w:t>
        </w:r>
      </w:hyperlink>
      <w:r w:rsidR="00BF2946" w:rsidRPr="00CC04FE">
        <w:rPr>
          <w:color w:val="auto"/>
          <w:sz w:val="22"/>
          <w:szCs w:val="22"/>
        </w:rPr>
        <w:t xml:space="preserve"> (Rep. Richard Smith-R)</w:t>
      </w:r>
    </w:p>
    <w:p w14:paraId="5EF02376" w14:textId="77777777" w:rsidR="00BF2946" w:rsidRPr="00CC04FE" w:rsidRDefault="00BF2946" w:rsidP="00BF2946">
      <w:pPr>
        <w:jc w:val="both"/>
        <w:rPr>
          <w:color w:val="auto"/>
          <w:sz w:val="22"/>
          <w:szCs w:val="22"/>
        </w:rPr>
      </w:pPr>
      <w:r w:rsidRPr="00CC04FE">
        <w:rPr>
          <w:color w:val="auto"/>
          <w:sz w:val="22"/>
          <w:szCs w:val="22"/>
        </w:rPr>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color w:val="auto"/>
          <w:sz w:val="22"/>
          <w:szCs w:val="22"/>
        </w:rPr>
        <w:t xml:space="preserve">Status: </w:t>
      </w:r>
      <w:r w:rsidRPr="00CC04FE">
        <w:rPr>
          <w:color w:val="auto"/>
          <w:sz w:val="22"/>
          <w:szCs w:val="22"/>
        </w:rPr>
        <w:t>Referred to Ways &amp; Means Cmte.</w:t>
      </w:r>
    </w:p>
    <w:p w14:paraId="3D8D5343" w14:textId="77777777" w:rsidR="00BF2946" w:rsidRPr="00CC04FE" w:rsidRDefault="00BF2946" w:rsidP="00BF2946">
      <w:pPr>
        <w:jc w:val="both"/>
        <w:rPr>
          <w:sz w:val="22"/>
          <w:szCs w:val="22"/>
        </w:rPr>
      </w:pPr>
    </w:p>
    <w:p w14:paraId="71C012AB" w14:textId="77777777" w:rsidR="00BF2946" w:rsidRPr="00CC04FE" w:rsidRDefault="006B7B23" w:rsidP="00BF2946">
      <w:pPr>
        <w:jc w:val="both"/>
        <w:rPr>
          <w:color w:val="auto"/>
          <w:sz w:val="22"/>
          <w:szCs w:val="22"/>
        </w:rPr>
      </w:pPr>
      <w:hyperlink r:id="rId134" w:history="1">
        <w:r w:rsidR="00BF2946" w:rsidRPr="00CC04FE">
          <w:rPr>
            <w:rStyle w:val="Hyperlink"/>
            <w:sz w:val="22"/>
            <w:szCs w:val="22"/>
          </w:rPr>
          <w:t>HR 828, Study Cmte for Indigent and Charity Health Care Services</w:t>
        </w:r>
      </w:hyperlink>
      <w:r w:rsidR="00BF2946" w:rsidRPr="00CC04FE">
        <w:rPr>
          <w:color w:val="auto"/>
          <w:sz w:val="22"/>
          <w:szCs w:val="22"/>
        </w:rPr>
        <w:t xml:space="preserve"> (Rep. Penny Houston-R)</w:t>
      </w:r>
    </w:p>
    <w:p w14:paraId="3EB1A735" w14:textId="5C7733F2" w:rsidR="00BF2946" w:rsidRPr="00CC04FE" w:rsidRDefault="00BF2946" w:rsidP="00BF2946">
      <w:pPr>
        <w:jc w:val="both"/>
        <w:rPr>
          <w:color w:val="008000"/>
          <w:sz w:val="22"/>
          <w:szCs w:val="22"/>
        </w:rPr>
      </w:pPr>
      <w:r w:rsidRPr="00CC04FE">
        <w:rPr>
          <w:color w:val="auto"/>
          <w:sz w:val="22"/>
          <w:szCs w:val="22"/>
        </w:rPr>
        <w:t xml:space="preserve">A Resolution creating the House Study Committee on the Provision of Indigent and Charity Health Care Services. </w:t>
      </w:r>
      <w:r w:rsidRPr="00CC04FE">
        <w:rPr>
          <w:b/>
          <w:color w:val="auto"/>
          <w:sz w:val="22"/>
          <w:szCs w:val="22"/>
        </w:rPr>
        <w:t xml:space="preserve">Status: </w:t>
      </w:r>
      <w:r w:rsidRPr="00CC04FE">
        <w:rPr>
          <w:color w:val="auto"/>
          <w:sz w:val="22"/>
          <w:szCs w:val="22"/>
        </w:rPr>
        <w:t>Referred to Health Cmte.</w:t>
      </w:r>
    </w:p>
    <w:p w14:paraId="447D9331" w14:textId="77777777" w:rsidR="00C81E1B" w:rsidRPr="00CC04FE" w:rsidRDefault="00C81E1B" w:rsidP="00C81E1B">
      <w:pPr>
        <w:jc w:val="both"/>
        <w:rPr>
          <w:color w:val="auto"/>
          <w:sz w:val="22"/>
          <w:szCs w:val="22"/>
        </w:rPr>
      </w:pPr>
    </w:p>
    <w:p w14:paraId="208491AC" w14:textId="77777777" w:rsidR="00C81E1B" w:rsidRPr="00CC04FE" w:rsidRDefault="006B7B23" w:rsidP="00C81E1B">
      <w:pPr>
        <w:jc w:val="both"/>
        <w:rPr>
          <w:rFonts w:eastAsia="MS ??"/>
          <w:color w:val="auto"/>
          <w:sz w:val="22"/>
          <w:szCs w:val="22"/>
        </w:rPr>
      </w:pPr>
      <w:hyperlink r:id="rId135" w:history="1">
        <w:r w:rsidR="00C81E1B" w:rsidRPr="00CC04FE">
          <w:rPr>
            <w:rStyle w:val="Hyperlink"/>
            <w:rFonts w:eastAsia="MS ??"/>
            <w:sz w:val="22"/>
            <w:szCs w:val="22"/>
          </w:rPr>
          <w:t xml:space="preserve">HR 978, House Study Committee on Historic Site Preservation </w:t>
        </w:r>
      </w:hyperlink>
      <w:r w:rsidR="00C81E1B" w:rsidRPr="00CC04FE">
        <w:rPr>
          <w:rFonts w:eastAsia="MS ??"/>
          <w:color w:val="auto"/>
          <w:sz w:val="22"/>
          <w:szCs w:val="22"/>
        </w:rPr>
        <w:t>(Rep. Debbie Buckner-D)</w:t>
      </w:r>
    </w:p>
    <w:p w14:paraId="230CEAEC" w14:textId="496901CF" w:rsidR="00C81E1B" w:rsidRPr="00CC04FE" w:rsidRDefault="00C81E1B" w:rsidP="00BF2946">
      <w:pPr>
        <w:jc w:val="both"/>
        <w:rPr>
          <w:rFonts w:eastAsia="MS ??"/>
          <w:color w:val="auto"/>
          <w:sz w:val="22"/>
          <w:szCs w:val="22"/>
        </w:rPr>
      </w:pPr>
      <w:r w:rsidRPr="00CC04FE">
        <w:rPr>
          <w:rFonts w:eastAsia="MS ??"/>
          <w:color w:val="auto"/>
          <w:sz w:val="22"/>
          <w:szCs w:val="22"/>
        </w:rPr>
        <w:lastRenderedPageBreak/>
        <w:t xml:space="preserve">A Resolution creating the House Study Committee on Historic Site Preservation; and for other purposes. </w:t>
      </w:r>
      <w:r w:rsidRPr="00CC04FE">
        <w:rPr>
          <w:rFonts w:eastAsia="MS ??"/>
          <w:b/>
          <w:color w:val="auto"/>
          <w:sz w:val="22"/>
          <w:szCs w:val="22"/>
        </w:rPr>
        <w:t>Status:</w:t>
      </w:r>
      <w:r w:rsidRPr="00CC04FE">
        <w:rPr>
          <w:rFonts w:eastAsia="MS ??"/>
          <w:color w:val="auto"/>
          <w:sz w:val="22"/>
          <w:szCs w:val="22"/>
        </w:rPr>
        <w:t xml:space="preserve"> Referred to Special Rules Cmte.</w:t>
      </w:r>
    </w:p>
    <w:p w14:paraId="419D2412" w14:textId="77777777" w:rsidR="00C81E1B" w:rsidRPr="00CC04FE" w:rsidRDefault="00C81E1B" w:rsidP="00BF2946">
      <w:pPr>
        <w:jc w:val="both"/>
        <w:rPr>
          <w:sz w:val="22"/>
          <w:szCs w:val="22"/>
        </w:rPr>
      </w:pPr>
    </w:p>
    <w:p w14:paraId="40687797" w14:textId="77777777" w:rsidR="00BF2946" w:rsidRPr="00CC04FE" w:rsidRDefault="006B7B23" w:rsidP="00BF2946">
      <w:pPr>
        <w:jc w:val="both"/>
        <w:rPr>
          <w:color w:val="auto"/>
          <w:sz w:val="22"/>
          <w:szCs w:val="22"/>
        </w:rPr>
      </w:pPr>
      <w:hyperlink r:id="rId136" w:history="1">
        <w:r w:rsidR="00BF2946" w:rsidRPr="00CC04FE">
          <w:rPr>
            <w:rStyle w:val="Hyperlink"/>
            <w:sz w:val="22"/>
            <w:szCs w:val="22"/>
          </w:rPr>
          <w:t>SR 43, Study Committee on Tax Exemptions</w:t>
        </w:r>
      </w:hyperlink>
      <w:r w:rsidR="00BF2946" w:rsidRPr="00CC04FE">
        <w:rPr>
          <w:color w:val="auto"/>
          <w:sz w:val="22"/>
          <w:szCs w:val="22"/>
        </w:rPr>
        <w:t xml:space="preserve"> (Sen. John Albers-R)</w:t>
      </w:r>
    </w:p>
    <w:p w14:paraId="02C0C5CF" w14:textId="77777777" w:rsidR="00BF2946" w:rsidRPr="00CC04FE" w:rsidRDefault="00BF2946" w:rsidP="00BF2946">
      <w:pPr>
        <w:jc w:val="both"/>
        <w:rPr>
          <w:color w:val="auto"/>
          <w:sz w:val="22"/>
          <w:szCs w:val="22"/>
        </w:rPr>
      </w:pPr>
      <w:r w:rsidRPr="00CC04FE">
        <w:rPr>
          <w:color w:val="auto"/>
          <w:sz w:val="22"/>
          <w:szCs w:val="22"/>
        </w:rPr>
        <w:t xml:space="preserve">A Senate Study Committee to examine tax exemptions and deliberately assess the value of such exemptions in order to gain a clear understanding of which tax exemptions will help stimulate our state’s economy. </w:t>
      </w:r>
      <w:r w:rsidRPr="00CC04FE">
        <w:rPr>
          <w:b/>
          <w:color w:val="auto"/>
          <w:sz w:val="22"/>
          <w:szCs w:val="22"/>
        </w:rPr>
        <w:t xml:space="preserve">Status: </w:t>
      </w:r>
      <w:r w:rsidRPr="00CC04FE">
        <w:rPr>
          <w:color w:val="auto"/>
          <w:sz w:val="22"/>
          <w:szCs w:val="22"/>
        </w:rPr>
        <w:t>Referred to Finance Cmte, Passed Cmte, Pending Rules Cmte, Recommitted to Finance Cmte.</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6B7B23" w:rsidP="00BF2946">
      <w:pPr>
        <w:jc w:val="both"/>
        <w:rPr>
          <w:color w:val="auto"/>
          <w:sz w:val="22"/>
          <w:szCs w:val="22"/>
        </w:rPr>
      </w:pPr>
      <w:hyperlink r:id="rId137" w:history="1">
        <w:r w:rsidR="00BF2946" w:rsidRPr="00CC04FE">
          <w:rPr>
            <w:rStyle w:val="Hyperlink"/>
            <w:sz w:val="22"/>
            <w:szCs w:val="22"/>
          </w:rPr>
          <w:t>SR 65, Study Committee on Special Tax Exemptions</w:t>
        </w:r>
      </w:hyperlink>
      <w:r w:rsidR="00BF2946" w:rsidRPr="00CC04FE">
        <w:rPr>
          <w:color w:val="auto"/>
          <w:sz w:val="22"/>
          <w:szCs w:val="22"/>
        </w:rPr>
        <w:t xml:space="preserve"> (Sen. Harold Jones-D)</w:t>
      </w:r>
    </w:p>
    <w:p w14:paraId="50B14AAC" w14:textId="77777777" w:rsidR="00BF2946" w:rsidRPr="00CC04FE" w:rsidRDefault="00BF2946" w:rsidP="00BF2946">
      <w:pPr>
        <w:jc w:val="both"/>
        <w:rPr>
          <w:color w:val="008000"/>
          <w:sz w:val="22"/>
          <w:szCs w:val="22"/>
        </w:rPr>
      </w:pPr>
      <w:r w:rsidRPr="00CC04FE">
        <w:rPr>
          <w:color w:val="auto"/>
          <w:sz w:val="22"/>
          <w:szCs w:val="22"/>
        </w:rPr>
        <w:t xml:space="preserve">A Senate Study Committee to perform cost-benefit analysis on tax credits for companies. </w:t>
      </w:r>
      <w:r w:rsidRPr="00CC04FE">
        <w:rPr>
          <w:b/>
          <w:color w:val="auto"/>
          <w:sz w:val="22"/>
          <w:szCs w:val="22"/>
        </w:rPr>
        <w:t xml:space="preserve">Status: </w:t>
      </w:r>
      <w:r w:rsidRPr="00CC04FE">
        <w:rPr>
          <w:color w:val="auto"/>
          <w:sz w:val="22"/>
          <w:szCs w:val="22"/>
        </w:rPr>
        <w:t>Referred to Government Oversight Cmte.</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6B7B23" w:rsidP="00BF2946">
      <w:pPr>
        <w:jc w:val="both"/>
        <w:rPr>
          <w:color w:val="auto"/>
          <w:sz w:val="22"/>
          <w:szCs w:val="22"/>
        </w:rPr>
      </w:pPr>
      <w:hyperlink r:id="rId138" w:history="1">
        <w:r w:rsidR="00BF2946" w:rsidRPr="00CC04FE">
          <w:rPr>
            <w:rStyle w:val="Hyperlink"/>
            <w:sz w:val="22"/>
            <w:szCs w:val="22"/>
          </w:rPr>
          <w:t>SR 97, Motor Fuel Tax for Public Transportation Only</w:t>
        </w:r>
      </w:hyperlink>
      <w:r w:rsidR="00BF2946" w:rsidRPr="00CC04FE">
        <w:rPr>
          <w:color w:val="auto"/>
          <w:sz w:val="22"/>
          <w:szCs w:val="22"/>
        </w:rPr>
        <w:t xml:space="preserve"> (Sen. Curt Thompson-D)</w:t>
      </w:r>
    </w:p>
    <w:p w14:paraId="713DC9DD" w14:textId="77777777" w:rsidR="00BF2946" w:rsidRPr="00CC04FE" w:rsidRDefault="00BF2946" w:rsidP="00BF2946">
      <w:pPr>
        <w:jc w:val="both"/>
        <w:rPr>
          <w:color w:val="008000"/>
          <w:sz w:val="22"/>
          <w:szCs w:val="22"/>
        </w:rPr>
      </w:pPr>
      <w:r w:rsidRPr="00CC04FE">
        <w:rPr>
          <w:color w:val="auto"/>
          <w:sz w:val="22"/>
          <w:szCs w:val="22"/>
        </w:rPr>
        <w:t xml:space="preserve">A Resolution proposing an amendment to the Constitution so as to provide that taxes on motor fuels shall be appropriated for any or all public transportation purposes. </w:t>
      </w:r>
      <w:r w:rsidRPr="00CC04FE">
        <w:rPr>
          <w:b/>
          <w:color w:val="auto"/>
          <w:sz w:val="22"/>
          <w:szCs w:val="22"/>
        </w:rPr>
        <w:t xml:space="preserve">Status: </w:t>
      </w:r>
      <w:r w:rsidRPr="00CC04FE">
        <w:rPr>
          <w:color w:val="auto"/>
          <w:sz w:val="22"/>
          <w:szCs w:val="22"/>
        </w:rPr>
        <w:t>Referred to Transportation Cmte.</w:t>
      </w:r>
    </w:p>
    <w:p w14:paraId="6A762429" w14:textId="77777777" w:rsidR="00BF2946" w:rsidRPr="00CC04FE" w:rsidRDefault="00BF2946" w:rsidP="00BF2946">
      <w:pPr>
        <w:jc w:val="both"/>
        <w:rPr>
          <w:rFonts w:eastAsia="Times New Roman"/>
          <w:color w:val="auto"/>
          <w:sz w:val="22"/>
          <w:szCs w:val="22"/>
        </w:rPr>
      </w:pPr>
    </w:p>
    <w:p w14:paraId="515622EB" w14:textId="77777777" w:rsidR="00BF2946" w:rsidRPr="00CC04FE" w:rsidRDefault="006B7B23" w:rsidP="00BF2946">
      <w:pPr>
        <w:jc w:val="both"/>
        <w:rPr>
          <w:rFonts w:eastAsia="Times New Roman"/>
          <w:color w:val="auto"/>
          <w:sz w:val="22"/>
          <w:szCs w:val="22"/>
        </w:rPr>
      </w:pPr>
      <w:hyperlink r:id="rId139" w:history="1">
        <w:r w:rsidR="00BF2946" w:rsidRPr="00CC04FE">
          <w:rPr>
            <w:rStyle w:val="Hyperlink"/>
            <w:rFonts w:eastAsia="Times New Roman"/>
            <w:sz w:val="22"/>
            <w:szCs w:val="22"/>
          </w:rPr>
          <w:t>SR 123, Allow Casino Gambling</w:t>
        </w:r>
      </w:hyperlink>
      <w:r w:rsidR="00BF2946" w:rsidRPr="00CC04FE">
        <w:rPr>
          <w:rFonts w:eastAsia="Times New Roman"/>
          <w:color w:val="auto"/>
          <w:sz w:val="22"/>
          <w:szCs w:val="22"/>
        </w:rPr>
        <w:t xml:space="preserve"> (Sen. Horacena Tate-D)</w:t>
      </w:r>
    </w:p>
    <w:p w14:paraId="5C271A9A" w14:textId="24B6E344" w:rsidR="00BF2946" w:rsidRPr="00994B0E" w:rsidRDefault="00BF2946" w:rsidP="00BF2946">
      <w:pPr>
        <w:jc w:val="both"/>
        <w:rPr>
          <w:rFonts w:eastAsia="Times New Roman"/>
          <w:color w:val="008000"/>
          <w:sz w:val="22"/>
          <w:szCs w:val="22"/>
        </w:rPr>
      </w:pPr>
      <w:r w:rsidRPr="00CC04FE">
        <w:rPr>
          <w:rFonts w:eastAsia="Times New Roman"/>
          <w:color w:val="auto"/>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color w:val="auto"/>
          <w:sz w:val="22"/>
          <w:szCs w:val="22"/>
        </w:rPr>
        <w:t xml:space="preserve">Status: </w:t>
      </w:r>
      <w:r w:rsidRPr="00CC04FE">
        <w:rPr>
          <w:rFonts w:eastAsia="Times New Roman"/>
          <w:color w:val="000000" w:themeColor="text1"/>
          <w:sz w:val="22"/>
          <w:szCs w:val="22"/>
        </w:rPr>
        <w:t>Referred to Government Oversight Cmte</w:t>
      </w:r>
    </w:p>
    <w:p w14:paraId="6334780F" w14:textId="637B99EC" w:rsidR="00BF2946" w:rsidRPr="00CC04FE" w:rsidRDefault="006B7B23" w:rsidP="00BF2946">
      <w:pPr>
        <w:jc w:val="both"/>
        <w:rPr>
          <w:color w:val="auto"/>
          <w:sz w:val="22"/>
          <w:szCs w:val="22"/>
        </w:rPr>
      </w:pPr>
      <w:hyperlink r:id="rId140" w:history="1">
        <w:r w:rsidR="00396F0A">
          <w:rPr>
            <w:rStyle w:val="Hyperlink"/>
            <w:sz w:val="22"/>
            <w:szCs w:val="22"/>
          </w:rPr>
          <w:t>SR 143, Pari</w:t>
        </w:r>
        <w:r w:rsidR="00BF2946" w:rsidRPr="00CC04FE">
          <w:rPr>
            <w:rStyle w:val="Hyperlink"/>
            <w:sz w:val="22"/>
            <w:szCs w:val="22"/>
          </w:rPr>
          <w:t>mutuel Wagering on Horse Racing</w:t>
        </w:r>
      </w:hyperlink>
      <w:r w:rsidR="00BF2946" w:rsidRPr="00CC04FE">
        <w:rPr>
          <w:color w:val="auto"/>
          <w:sz w:val="22"/>
          <w:szCs w:val="22"/>
        </w:rPr>
        <w:t xml:space="preserve"> (Sen. Curt Thompson-D)</w:t>
      </w:r>
    </w:p>
    <w:p w14:paraId="6EEEC9CA" w14:textId="292C99EB" w:rsidR="00BF2946" w:rsidRPr="00CC04FE" w:rsidRDefault="00BF2946" w:rsidP="00BF2946">
      <w:pPr>
        <w:jc w:val="both"/>
        <w:rPr>
          <w:rFonts w:eastAsia="MS ??"/>
          <w:color w:val="00B050"/>
          <w:sz w:val="22"/>
          <w:szCs w:val="22"/>
        </w:rPr>
      </w:pPr>
      <w:r w:rsidRPr="00CC04FE">
        <w:rPr>
          <w:color w:val="auto"/>
          <w:sz w:val="22"/>
          <w:szCs w:val="22"/>
        </w:rPr>
        <w:t>A Resolution proposing an amendment to the Constitution so as to authorize the General Asse</w:t>
      </w:r>
      <w:r w:rsidR="00396F0A">
        <w:rPr>
          <w:color w:val="auto"/>
          <w:sz w:val="22"/>
          <w:szCs w:val="22"/>
        </w:rPr>
        <w:t>mbly to provide by law for pari</w:t>
      </w:r>
      <w:r w:rsidRPr="00CC04FE">
        <w:rPr>
          <w:color w:val="auto"/>
          <w:sz w:val="22"/>
          <w:szCs w:val="22"/>
        </w:rPr>
        <w:t xml:space="preserve">mutuel wagering on horse racing. </w:t>
      </w:r>
      <w:r w:rsidRPr="00CC04FE">
        <w:rPr>
          <w:b/>
          <w:color w:val="auto"/>
          <w:sz w:val="22"/>
          <w:szCs w:val="22"/>
        </w:rPr>
        <w:t xml:space="preserve">Status: </w:t>
      </w:r>
      <w:r w:rsidRPr="00CC04FE">
        <w:rPr>
          <w:color w:val="000000" w:themeColor="text1"/>
          <w:sz w:val="22"/>
          <w:szCs w:val="22"/>
        </w:rPr>
        <w:t>Referred to Regulated Industries &amp; Utilities Cmte.</w:t>
      </w:r>
    </w:p>
    <w:p w14:paraId="59C02B44" w14:textId="77777777" w:rsidR="00BF2946" w:rsidRPr="00CC04FE" w:rsidRDefault="00BF2946" w:rsidP="00BF2946">
      <w:pPr>
        <w:jc w:val="both"/>
        <w:rPr>
          <w:color w:val="auto"/>
          <w:sz w:val="22"/>
          <w:szCs w:val="22"/>
        </w:rPr>
      </w:pPr>
    </w:p>
    <w:p w14:paraId="3C48A44C" w14:textId="77777777" w:rsidR="00BF2946" w:rsidRPr="00CC04FE" w:rsidRDefault="006B7B23" w:rsidP="00BF2946">
      <w:pPr>
        <w:jc w:val="both"/>
        <w:rPr>
          <w:color w:val="auto"/>
          <w:sz w:val="22"/>
          <w:szCs w:val="22"/>
        </w:rPr>
      </w:pPr>
      <w:hyperlink r:id="rId141" w:history="1">
        <w:r w:rsidR="00BF2946" w:rsidRPr="00CC04FE">
          <w:rPr>
            <w:rStyle w:val="Hyperlink"/>
            <w:sz w:val="22"/>
            <w:szCs w:val="22"/>
          </w:rPr>
          <w:t>SR 451, Alternatives to Transportation Funding Study Cmte</w:t>
        </w:r>
      </w:hyperlink>
      <w:r w:rsidR="00BF2946" w:rsidRPr="00CC04FE">
        <w:rPr>
          <w:color w:val="auto"/>
          <w:sz w:val="22"/>
          <w:szCs w:val="22"/>
        </w:rPr>
        <w:t xml:space="preserve"> (Sen. Burt Jones-R)</w:t>
      </w:r>
    </w:p>
    <w:p w14:paraId="49D3D438" w14:textId="77777777" w:rsidR="00BF2946" w:rsidRPr="00CC04FE" w:rsidRDefault="00BF2946" w:rsidP="00BF2946">
      <w:pPr>
        <w:jc w:val="both"/>
        <w:rPr>
          <w:color w:val="auto"/>
          <w:sz w:val="22"/>
          <w:szCs w:val="22"/>
        </w:rPr>
      </w:pPr>
      <w:r w:rsidRPr="00CC04FE">
        <w:rPr>
          <w:color w:val="auto"/>
          <w:sz w:val="22"/>
          <w:szCs w:val="22"/>
        </w:rPr>
        <w:t xml:space="preserve">A Resolution creating the Senate Alternatives to Transportation Funding Study Committee. </w:t>
      </w:r>
      <w:r w:rsidRPr="00CC04FE">
        <w:rPr>
          <w:b/>
          <w:color w:val="auto"/>
          <w:sz w:val="22"/>
          <w:szCs w:val="22"/>
        </w:rPr>
        <w:t>Status:</w:t>
      </w:r>
      <w:r w:rsidRPr="00CC04FE">
        <w:rPr>
          <w:color w:val="auto"/>
          <w:sz w:val="22"/>
          <w:szCs w:val="22"/>
        </w:rPr>
        <w:t xml:space="preserve"> Referred to Rules Cmte, Passed Cmte, Recommitted to Rules Cmte.</w:t>
      </w:r>
    </w:p>
    <w:p w14:paraId="5E8155AA" w14:textId="77777777" w:rsidR="00BF2946" w:rsidRPr="00CC04FE" w:rsidRDefault="00BF2946" w:rsidP="00BF2946">
      <w:pPr>
        <w:jc w:val="both"/>
        <w:rPr>
          <w:sz w:val="22"/>
          <w:szCs w:val="22"/>
        </w:rPr>
      </w:pPr>
    </w:p>
    <w:p w14:paraId="22C03520" w14:textId="77777777" w:rsidR="00BF2946" w:rsidRPr="00CC04FE" w:rsidRDefault="006B7B23" w:rsidP="00BF2946">
      <w:pPr>
        <w:jc w:val="both"/>
        <w:rPr>
          <w:rFonts w:eastAsia="Times New Roman"/>
          <w:color w:val="auto"/>
          <w:sz w:val="22"/>
          <w:szCs w:val="22"/>
        </w:rPr>
      </w:pPr>
      <w:hyperlink r:id="rId142" w:history="1">
        <w:r w:rsidR="00BF2946" w:rsidRPr="00CC04FE">
          <w:rPr>
            <w:rStyle w:val="Hyperlink"/>
            <w:rFonts w:eastAsia="Times New Roman"/>
            <w:sz w:val="22"/>
            <w:szCs w:val="22"/>
          </w:rPr>
          <w:t>SR 558, Fireworks Sales Revenue Dedicated to Fire Services, Burn Treatment, Etc</w:t>
        </w:r>
      </w:hyperlink>
      <w:r w:rsidR="00BF2946" w:rsidRPr="00CC04FE">
        <w:rPr>
          <w:rFonts w:eastAsia="Times New Roman"/>
          <w:color w:val="auto"/>
          <w:sz w:val="22"/>
          <w:szCs w:val="22"/>
        </w:rPr>
        <w:t xml:space="preserve"> (Sen. Jeff Mullis)</w:t>
      </w:r>
    </w:p>
    <w:p w14:paraId="42C2C259"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color w:val="auto"/>
          <w:sz w:val="22"/>
          <w:szCs w:val="22"/>
        </w:rPr>
        <w:t xml:space="preserve">Status: </w:t>
      </w:r>
      <w:r w:rsidRPr="00CC04FE">
        <w:rPr>
          <w:rFonts w:eastAsia="Times New Roman"/>
          <w:color w:val="auto"/>
          <w:sz w:val="22"/>
          <w:szCs w:val="22"/>
        </w:rPr>
        <w:t>Referred to Public Safety Cmte.</w:t>
      </w:r>
    </w:p>
    <w:p w14:paraId="44A6B33D" w14:textId="77777777" w:rsidR="00BF2946" w:rsidRDefault="00BF2946" w:rsidP="00BF2946">
      <w:pPr>
        <w:jc w:val="center"/>
        <w:rPr>
          <w:b/>
          <w:color w:val="auto"/>
        </w:rPr>
      </w:pPr>
    </w:p>
    <w:p w14:paraId="4A36FC02" w14:textId="77777777" w:rsidR="00BF2946" w:rsidRPr="00E05742" w:rsidRDefault="00BF2946" w:rsidP="00BF2946">
      <w:pPr>
        <w:jc w:val="center"/>
        <w:rPr>
          <w:b/>
          <w:color w:val="auto"/>
        </w:rPr>
      </w:pPr>
      <w:r>
        <w:rPr>
          <w:b/>
          <w:color w:val="auto"/>
        </w:rPr>
        <w:t>Tax</w:t>
      </w:r>
    </w:p>
    <w:p w14:paraId="3A6EB231" w14:textId="77777777" w:rsidR="00BF2946" w:rsidRPr="00E1066D" w:rsidRDefault="00BF2946" w:rsidP="00BF2946">
      <w:pPr>
        <w:jc w:val="both"/>
        <w:rPr>
          <w:sz w:val="22"/>
          <w:szCs w:val="22"/>
        </w:rPr>
      </w:pPr>
    </w:p>
    <w:p w14:paraId="43B6D6FF" w14:textId="77777777" w:rsidR="00BF2946" w:rsidRPr="00CC04FE" w:rsidRDefault="006B7B23" w:rsidP="00BF2946">
      <w:pPr>
        <w:jc w:val="both"/>
        <w:rPr>
          <w:sz w:val="22"/>
          <w:szCs w:val="22"/>
        </w:rPr>
      </w:pPr>
      <w:hyperlink r:id="rId143"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77777777" w:rsidR="00BF2946" w:rsidRPr="00CC04FE" w:rsidRDefault="00BF2946" w:rsidP="00BF2946">
      <w:pPr>
        <w:jc w:val="both"/>
        <w:rPr>
          <w:color w:val="auto"/>
          <w:sz w:val="22"/>
          <w:szCs w:val="22"/>
        </w:rPr>
      </w:pPr>
      <w:r w:rsidRPr="00CC04FE">
        <w:rPr>
          <w:sz w:val="22"/>
          <w:szCs w:val="22"/>
        </w:rPr>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 xml:space="preserve">Referred to Ways &amp; Means Cmte, </w:t>
      </w:r>
      <w:r w:rsidRPr="00CC04FE">
        <w:rPr>
          <w:color w:val="auto"/>
          <w:sz w:val="22"/>
          <w:szCs w:val="22"/>
        </w:rPr>
        <w:t>Passed Cmte, Pending Rules Cmte, Passed House, Sent to the Senate, Referred to Finance Cmte, Passed Cmte, Pending Rules Cmte, Senate Engrossed, Senate Tabled, Taken from the Table and Recommitted to Finance Cmte.</w:t>
      </w:r>
    </w:p>
    <w:p w14:paraId="5EDD6F6B" w14:textId="77777777" w:rsidR="00BF2946" w:rsidRPr="00CC04FE" w:rsidRDefault="00BF2946" w:rsidP="00BF2946">
      <w:pPr>
        <w:jc w:val="both"/>
        <w:rPr>
          <w:sz w:val="22"/>
          <w:szCs w:val="22"/>
        </w:rPr>
      </w:pPr>
    </w:p>
    <w:p w14:paraId="7008393B" w14:textId="77777777" w:rsidR="00BF2946" w:rsidRPr="00CC04FE" w:rsidRDefault="006B7B23" w:rsidP="00BF2946">
      <w:pPr>
        <w:jc w:val="both"/>
        <w:rPr>
          <w:color w:val="auto"/>
          <w:sz w:val="22"/>
          <w:szCs w:val="22"/>
        </w:rPr>
      </w:pPr>
      <w:hyperlink r:id="rId144" w:history="1">
        <w:r w:rsidR="00BF2946" w:rsidRPr="00CC04FE">
          <w:rPr>
            <w:rStyle w:val="Hyperlink"/>
            <w:sz w:val="22"/>
            <w:szCs w:val="22"/>
          </w:rPr>
          <w:t>HB 109, Changes Qualifications of an Investor</w:t>
        </w:r>
      </w:hyperlink>
      <w:r w:rsidR="00BF2946" w:rsidRPr="00CC04FE">
        <w:rPr>
          <w:color w:val="auto"/>
          <w:sz w:val="22"/>
          <w:szCs w:val="22"/>
        </w:rPr>
        <w:t xml:space="preserve"> (Rep. Dar’shun Kendrick-D)</w:t>
      </w:r>
    </w:p>
    <w:p w14:paraId="068872B7" w14:textId="77777777" w:rsidR="00BF2946" w:rsidRPr="00CC04FE" w:rsidRDefault="00BF2946" w:rsidP="00BF2946">
      <w:pPr>
        <w:jc w:val="both"/>
        <w:rPr>
          <w:color w:val="000000" w:themeColor="text1"/>
          <w:sz w:val="22"/>
          <w:szCs w:val="22"/>
        </w:rPr>
      </w:pPr>
      <w:r w:rsidRPr="00CC04FE">
        <w:rPr>
          <w:color w:val="auto"/>
          <w:sz w:val="22"/>
          <w:szCs w:val="22"/>
        </w:rPr>
        <w:t xml:space="preserve">Relating to income taxes, so as to change the qualifications of an investor. </w:t>
      </w:r>
      <w:r w:rsidRPr="00CC04FE">
        <w:rPr>
          <w:b/>
          <w:color w:val="auto"/>
          <w:sz w:val="22"/>
          <w:szCs w:val="22"/>
        </w:rPr>
        <w:t xml:space="preserve">Status: </w:t>
      </w:r>
      <w:r w:rsidRPr="00CC04FE">
        <w:rPr>
          <w:color w:val="auto"/>
          <w:sz w:val="22"/>
          <w:szCs w:val="22"/>
        </w:rPr>
        <w:t>Referred to Ways &amp; Means Cmte.</w:t>
      </w:r>
    </w:p>
    <w:p w14:paraId="3BA587B5" w14:textId="77777777" w:rsidR="00BF2946" w:rsidRPr="00CC04FE" w:rsidRDefault="00BF2946" w:rsidP="00BF2946">
      <w:pPr>
        <w:jc w:val="both"/>
        <w:rPr>
          <w:color w:val="auto"/>
          <w:sz w:val="22"/>
          <w:szCs w:val="22"/>
        </w:rPr>
      </w:pPr>
    </w:p>
    <w:p w14:paraId="5854118E" w14:textId="77777777" w:rsidR="00BF2946" w:rsidRPr="00CC04FE" w:rsidRDefault="006B7B23" w:rsidP="00BF2946">
      <w:pPr>
        <w:jc w:val="both"/>
        <w:rPr>
          <w:color w:val="auto"/>
          <w:sz w:val="22"/>
          <w:szCs w:val="22"/>
        </w:rPr>
      </w:pPr>
      <w:hyperlink r:id="rId145" w:history="1">
        <w:r w:rsidR="00BF2946" w:rsidRPr="00CC04FE">
          <w:rPr>
            <w:rStyle w:val="Hyperlink"/>
            <w:sz w:val="22"/>
            <w:szCs w:val="22"/>
          </w:rPr>
          <w:t>HB 120, Additional Purpose for SPLOST</w:t>
        </w:r>
      </w:hyperlink>
      <w:r w:rsidR="00BF2946" w:rsidRPr="00CC04FE">
        <w:rPr>
          <w:color w:val="auto"/>
          <w:sz w:val="22"/>
          <w:szCs w:val="22"/>
        </w:rPr>
        <w:t xml:space="preserve"> (Rep. Dale Rutledge-R)</w:t>
      </w:r>
    </w:p>
    <w:p w14:paraId="2C325685" w14:textId="77777777" w:rsidR="00BF2946" w:rsidRPr="00CC04FE" w:rsidRDefault="00BF2946" w:rsidP="00BF2946">
      <w:pPr>
        <w:jc w:val="both"/>
        <w:rPr>
          <w:color w:val="auto"/>
          <w:sz w:val="22"/>
          <w:szCs w:val="22"/>
        </w:rPr>
      </w:pPr>
      <w:r w:rsidRPr="00CC04FE">
        <w:rPr>
          <w:color w:val="auto"/>
          <w:sz w:val="22"/>
          <w:szCs w:val="22"/>
        </w:rPr>
        <w:lastRenderedPageBreak/>
        <w:t xml:space="preserve">Relating to the procedure for implementing a special purpose local option sales tax, so as to provide for an additional purpose for the tax. </w:t>
      </w:r>
      <w:r w:rsidRPr="00CC04FE">
        <w:rPr>
          <w:b/>
          <w:color w:val="auto"/>
          <w:sz w:val="22"/>
          <w:szCs w:val="22"/>
        </w:rPr>
        <w:t xml:space="preserve">Status: </w:t>
      </w:r>
      <w:r w:rsidRPr="00CC04FE">
        <w:rPr>
          <w:color w:val="auto"/>
          <w:sz w:val="22"/>
          <w:szCs w:val="22"/>
        </w:rPr>
        <w:t>Referred to Ways &amp; Means Cmte, Passed Cmte, Pending Rules Cmte, Recommitted to Ways &amp; Means Cmte.</w:t>
      </w:r>
    </w:p>
    <w:p w14:paraId="222DEF4E" w14:textId="77777777" w:rsidR="00BF2946" w:rsidRPr="00CC04FE" w:rsidRDefault="00BF2946" w:rsidP="00BF2946">
      <w:pPr>
        <w:jc w:val="both"/>
        <w:rPr>
          <w:color w:val="auto"/>
          <w:sz w:val="22"/>
          <w:szCs w:val="22"/>
        </w:rPr>
      </w:pPr>
    </w:p>
    <w:p w14:paraId="574245A5" w14:textId="77777777" w:rsidR="00BF2946" w:rsidRPr="00CC04FE" w:rsidRDefault="006B7B23" w:rsidP="00BF2946">
      <w:pPr>
        <w:jc w:val="both"/>
        <w:rPr>
          <w:color w:val="auto"/>
          <w:sz w:val="22"/>
          <w:szCs w:val="22"/>
        </w:rPr>
      </w:pPr>
      <w:hyperlink r:id="rId146" w:history="1">
        <w:r w:rsidR="00BF2946" w:rsidRPr="00CC04FE">
          <w:rPr>
            <w:rStyle w:val="Hyperlink"/>
            <w:sz w:val="22"/>
            <w:szCs w:val="22"/>
          </w:rPr>
          <w:t>HB 221, Ad Valorem Taxation of Property</w:t>
        </w:r>
      </w:hyperlink>
      <w:r w:rsidR="00BF2946" w:rsidRPr="00CC04FE">
        <w:rPr>
          <w:color w:val="auto"/>
          <w:sz w:val="22"/>
          <w:szCs w:val="22"/>
        </w:rPr>
        <w:t xml:space="preserve"> (Rep. Bruce Thompson-R)</w:t>
      </w:r>
    </w:p>
    <w:p w14:paraId="2476C1A1" w14:textId="77777777" w:rsidR="00BF2946" w:rsidRPr="00CC04FE" w:rsidRDefault="00BF2946" w:rsidP="00BF2946">
      <w:pPr>
        <w:jc w:val="both"/>
        <w:rPr>
          <w:color w:val="auto"/>
          <w:sz w:val="22"/>
          <w:szCs w:val="22"/>
        </w:rPr>
      </w:pPr>
      <w:r w:rsidRPr="00CC04FE">
        <w:rPr>
          <w:color w:val="auto"/>
          <w:sz w:val="22"/>
          <w:szCs w:val="22"/>
        </w:rPr>
        <w:t xml:space="preserve">Relating to ad valorem taxation of property, so as to change certain definitions regarding such taxation. </w:t>
      </w:r>
      <w:r w:rsidRPr="00CC04FE">
        <w:rPr>
          <w:b/>
          <w:color w:val="auto"/>
          <w:sz w:val="22"/>
          <w:szCs w:val="22"/>
        </w:rPr>
        <w:t xml:space="preserve">Status: </w:t>
      </w:r>
      <w:r w:rsidRPr="00CC04FE">
        <w:rPr>
          <w:color w:val="auto"/>
          <w:sz w:val="22"/>
          <w:szCs w:val="22"/>
        </w:rPr>
        <w:t>Referred to Ways &amp; Means Cmte, Passed Cmte by Substitute, Passed House by Substitute, Referred to Finance Cmte, Passed Cmte by Substitute, Senate Engrossed, Senate Tabled, Taken from the Table and Recommitted to Finance Cmte.</w:t>
      </w:r>
    </w:p>
    <w:p w14:paraId="7AEF0C89" w14:textId="77777777" w:rsidR="00BF2946" w:rsidRPr="00CC04FE" w:rsidRDefault="00BF2946" w:rsidP="00BF2946">
      <w:pPr>
        <w:jc w:val="both"/>
        <w:rPr>
          <w:color w:val="auto"/>
          <w:sz w:val="22"/>
          <w:szCs w:val="22"/>
        </w:rPr>
      </w:pPr>
    </w:p>
    <w:p w14:paraId="3FC0D5D0" w14:textId="77777777" w:rsidR="00BF2946" w:rsidRPr="00CC04FE" w:rsidRDefault="006B7B23" w:rsidP="00BF2946">
      <w:pPr>
        <w:jc w:val="both"/>
        <w:rPr>
          <w:color w:val="auto"/>
          <w:sz w:val="22"/>
          <w:szCs w:val="22"/>
        </w:rPr>
      </w:pPr>
      <w:hyperlink r:id="rId147" w:history="1">
        <w:r w:rsidR="00BF2946" w:rsidRPr="00CC04FE">
          <w:rPr>
            <w:rStyle w:val="Hyperlink"/>
            <w:sz w:val="22"/>
            <w:szCs w:val="22"/>
          </w:rPr>
          <w:t>HB 445, Comprehensive Revision of Personal Income Taxes</w:t>
        </w:r>
      </w:hyperlink>
      <w:r w:rsidR="00BF2946" w:rsidRPr="00CC04FE">
        <w:rPr>
          <w:color w:val="auto"/>
          <w:sz w:val="22"/>
          <w:szCs w:val="22"/>
        </w:rPr>
        <w:t xml:space="preserve"> (Rep. John Carson-R)</w:t>
      </w:r>
    </w:p>
    <w:p w14:paraId="63D751B8" w14:textId="77777777" w:rsidR="00BF2946" w:rsidRPr="00CC04FE" w:rsidRDefault="00BF2946" w:rsidP="00BF2946">
      <w:pPr>
        <w:jc w:val="both"/>
        <w:rPr>
          <w:color w:val="008000"/>
          <w:sz w:val="22"/>
          <w:szCs w:val="22"/>
        </w:rPr>
      </w:pPr>
      <w:r w:rsidRPr="00CC04FE">
        <w:rPr>
          <w:color w:val="auto"/>
          <w:sz w:val="22"/>
          <w:szCs w:val="22"/>
        </w:rPr>
        <w:t xml:space="preserve">Relating, respectively, to revenue and taxation, local government, and public utilities, so as to provide for comprehensive revision of personal income taxes. </w:t>
      </w:r>
      <w:r w:rsidRPr="00CC04FE">
        <w:rPr>
          <w:b/>
          <w:color w:val="auto"/>
          <w:sz w:val="22"/>
          <w:szCs w:val="22"/>
        </w:rPr>
        <w:t xml:space="preserve">Status: </w:t>
      </w:r>
      <w:r w:rsidRPr="00CC04FE">
        <w:rPr>
          <w:color w:val="auto"/>
          <w:sz w:val="22"/>
          <w:szCs w:val="22"/>
        </w:rPr>
        <w:t>Referred to Ways &amp; Means Cmte.</w:t>
      </w:r>
    </w:p>
    <w:p w14:paraId="5666F2C8" w14:textId="77777777" w:rsidR="00BF2946" w:rsidRPr="00CC04FE" w:rsidRDefault="00BF2946" w:rsidP="00BF2946">
      <w:pPr>
        <w:jc w:val="both"/>
        <w:rPr>
          <w:color w:val="auto"/>
          <w:sz w:val="22"/>
          <w:szCs w:val="22"/>
        </w:rPr>
      </w:pPr>
    </w:p>
    <w:p w14:paraId="467CD4EC" w14:textId="77777777" w:rsidR="00BF2946" w:rsidRPr="00CC04FE" w:rsidRDefault="006B7B23" w:rsidP="00BF2946">
      <w:pPr>
        <w:jc w:val="both"/>
        <w:rPr>
          <w:color w:val="auto"/>
          <w:sz w:val="22"/>
          <w:szCs w:val="22"/>
        </w:rPr>
      </w:pPr>
      <w:hyperlink r:id="rId148" w:history="1">
        <w:r w:rsidR="00BF2946" w:rsidRPr="00CC04FE">
          <w:rPr>
            <w:rStyle w:val="Hyperlink"/>
            <w:sz w:val="22"/>
            <w:szCs w:val="22"/>
          </w:rPr>
          <w:t>HB 471, Ad Valorem Taxation of Heavy-Duty Motor Vehicles</w:t>
        </w:r>
      </w:hyperlink>
      <w:r w:rsidR="00BF2946" w:rsidRPr="00CC04FE">
        <w:rPr>
          <w:color w:val="auto"/>
          <w:sz w:val="22"/>
          <w:szCs w:val="22"/>
        </w:rPr>
        <w:t xml:space="preserve"> (Rep. Ron Stephens-R)</w:t>
      </w:r>
    </w:p>
    <w:p w14:paraId="3E013BA6" w14:textId="77777777" w:rsidR="00BF2946" w:rsidRPr="00CC04FE" w:rsidRDefault="00BF2946" w:rsidP="00BF2946">
      <w:pPr>
        <w:jc w:val="both"/>
        <w:rPr>
          <w:color w:val="auto"/>
          <w:sz w:val="22"/>
          <w:szCs w:val="22"/>
        </w:rPr>
      </w:pPr>
      <w:r w:rsidRPr="00CC04FE">
        <w:rPr>
          <w:color w:val="auto"/>
          <w:sz w:val="22"/>
          <w:szCs w:val="22"/>
        </w:rPr>
        <w:t xml:space="preserve">Relating to ad valorem taxation of heavy-duty motor vehicles, so as to add a definition of certain vehicles. </w:t>
      </w:r>
      <w:r w:rsidRPr="00CC04FE">
        <w:rPr>
          <w:b/>
          <w:color w:val="auto"/>
          <w:sz w:val="22"/>
          <w:szCs w:val="22"/>
        </w:rPr>
        <w:t xml:space="preserve">Status: </w:t>
      </w:r>
      <w:r w:rsidRPr="00CC04FE">
        <w:rPr>
          <w:color w:val="auto"/>
          <w:sz w:val="22"/>
          <w:szCs w:val="22"/>
        </w:rPr>
        <w:t>Referred to Ways &amp; Means Cmte.</w:t>
      </w:r>
    </w:p>
    <w:p w14:paraId="505A27F2" w14:textId="77777777" w:rsidR="00BF2946" w:rsidRPr="00CC04FE" w:rsidRDefault="00BF2946" w:rsidP="00BF2946">
      <w:pPr>
        <w:jc w:val="both"/>
        <w:rPr>
          <w:color w:val="auto"/>
          <w:sz w:val="22"/>
          <w:szCs w:val="22"/>
        </w:rPr>
      </w:pPr>
    </w:p>
    <w:p w14:paraId="2DBB442F" w14:textId="77777777" w:rsidR="00BF2946" w:rsidRPr="00CC04FE" w:rsidRDefault="006B7B23" w:rsidP="00BF2946">
      <w:pPr>
        <w:jc w:val="both"/>
        <w:rPr>
          <w:color w:val="auto"/>
          <w:sz w:val="22"/>
          <w:szCs w:val="22"/>
        </w:rPr>
      </w:pPr>
      <w:hyperlink r:id="rId149" w:history="1">
        <w:r w:rsidR="00BF2946" w:rsidRPr="00CC04FE">
          <w:rPr>
            <w:rStyle w:val="Hyperlink"/>
            <w:sz w:val="22"/>
            <w:szCs w:val="22"/>
          </w:rPr>
          <w:t>HB 487, Sales and Use Taxes and Data Center Industry</w:t>
        </w:r>
      </w:hyperlink>
      <w:r w:rsidR="00BF2946" w:rsidRPr="00CC04FE">
        <w:rPr>
          <w:color w:val="auto"/>
          <w:sz w:val="22"/>
          <w:szCs w:val="22"/>
        </w:rPr>
        <w:t xml:space="preserve"> (Sen. Don Parsons-R) </w:t>
      </w:r>
    </w:p>
    <w:p w14:paraId="04338DAE" w14:textId="77777777" w:rsidR="00BF2946" w:rsidRDefault="00BF2946" w:rsidP="00BF2946">
      <w:pPr>
        <w:jc w:val="both"/>
        <w:rPr>
          <w:color w:val="auto"/>
          <w:sz w:val="22"/>
          <w:szCs w:val="22"/>
        </w:rPr>
      </w:pPr>
      <w:r w:rsidRPr="00CC04FE">
        <w:rPr>
          <w:color w:val="auto"/>
          <w:sz w:val="22"/>
          <w:szCs w:val="22"/>
        </w:rPr>
        <w:t xml:space="preserve">Relating to sales and use taxes, so as to provide for the comprehensive revision of sales and use tax provisions for all entities participating in the data center industry. </w:t>
      </w:r>
      <w:r w:rsidRPr="00CC04FE">
        <w:rPr>
          <w:b/>
          <w:color w:val="auto"/>
          <w:sz w:val="22"/>
          <w:szCs w:val="22"/>
        </w:rPr>
        <w:t xml:space="preserve"> Status: </w:t>
      </w:r>
      <w:r w:rsidRPr="00CC04FE">
        <w:rPr>
          <w:color w:val="auto"/>
          <w:sz w:val="22"/>
          <w:szCs w:val="22"/>
        </w:rPr>
        <w:t xml:space="preserve">Referred to Ways &amp; Means </w:t>
      </w:r>
      <w:r w:rsidRPr="00766BDA">
        <w:rPr>
          <w:color w:val="auto"/>
          <w:sz w:val="22"/>
          <w:szCs w:val="22"/>
        </w:rPr>
        <w:t>Cmte.</w:t>
      </w:r>
    </w:p>
    <w:p w14:paraId="2D49479A" w14:textId="77777777" w:rsidR="00D57C08" w:rsidRPr="00CC04FE" w:rsidRDefault="00D57C08" w:rsidP="00D57C08">
      <w:pPr>
        <w:jc w:val="both"/>
        <w:rPr>
          <w:color w:val="auto"/>
          <w:sz w:val="22"/>
          <w:szCs w:val="22"/>
        </w:rPr>
      </w:pPr>
    </w:p>
    <w:p w14:paraId="6F4C9CD5" w14:textId="44A7C586" w:rsidR="00D57C08" w:rsidRPr="00CC04FE" w:rsidRDefault="006B7B23" w:rsidP="00D57C08">
      <w:pPr>
        <w:jc w:val="both"/>
        <w:rPr>
          <w:color w:val="auto"/>
          <w:sz w:val="22"/>
          <w:szCs w:val="22"/>
        </w:rPr>
      </w:pPr>
      <w:hyperlink r:id="rId150" w:history="1">
        <w:r w:rsidR="00D57C08">
          <w:rPr>
            <w:rStyle w:val="Hyperlink"/>
            <w:sz w:val="22"/>
            <w:szCs w:val="22"/>
          </w:rPr>
          <w:t>HB 710, ABLE Tax Exempt Program</w:t>
        </w:r>
      </w:hyperlink>
      <w:r w:rsidR="00D57C08" w:rsidRPr="00CC04FE">
        <w:rPr>
          <w:color w:val="auto"/>
          <w:sz w:val="22"/>
          <w:szCs w:val="22"/>
        </w:rPr>
        <w:t xml:space="preserve"> (Rep. Scot Turner-R)</w:t>
      </w:r>
    </w:p>
    <w:p w14:paraId="692998EE" w14:textId="77777777" w:rsidR="00D57C08" w:rsidRPr="00CC04FE" w:rsidRDefault="00D57C08" w:rsidP="00D57C08">
      <w:pPr>
        <w:jc w:val="both"/>
        <w:rPr>
          <w:color w:val="auto"/>
          <w:sz w:val="22"/>
          <w:szCs w:val="22"/>
        </w:rPr>
      </w:pPr>
      <w:r w:rsidRPr="00CC04FE">
        <w:rPr>
          <w:color w:val="auto"/>
          <w:sz w:val="22"/>
          <w:szCs w:val="22"/>
        </w:rPr>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color w:val="auto"/>
          <w:sz w:val="22"/>
          <w:szCs w:val="22"/>
        </w:rPr>
        <w:t>Status:</w:t>
      </w:r>
      <w:r w:rsidRPr="00CC04FE">
        <w:rPr>
          <w:color w:val="auto"/>
          <w:sz w:val="22"/>
          <w:szCs w:val="22"/>
        </w:rPr>
        <w:t xml:space="preserve"> referred to Ways &amp; Means Cmte. </w:t>
      </w:r>
    </w:p>
    <w:p w14:paraId="435A6D62" w14:textId="77777777" w:rsidR="00766BDA" w:rsidRPr="00766BDA" w:rsidRDefault="00766BDA" w:rsidP="00BF2946">
      <w:pPr>
        <w:jc w:val="both"/>
        <w:rPr>
          <w:color w:val="auto"/>
          <w:sz w:val="22"/>
          <w:szCs w:val="22"/>
        </w:rPr>
      </w:pPr>
    </w:p>
    <w:p w14:paraId="5A507FE3" w14:textId="5C7FA9DE" w:rsidR="00766BDA" w:rsidRDefault="006B7B23" w:rsidP="00BF2946">
      <w:pPr>
        <w:jc w:val="both"/>
        <w:rPr>
          <w:rFonts w:eastAsia="MS ??"/>
          <w:color w:val="auto"/>
          <w:sz w:val="22"/>
          <w:szCs w:val="22"/>
        </w:rPr>
      </w:pPr>
      <w:hyperlink r:id="rId151" w:history="1">
        <w:r w:rsidR="00766BDA" w:rsidRPr="00766BDA">
          <w:rPr>
            <w:rStyle w:val="Hyperlink"/>
            <w:rFonts w:eastAsia="MS ??"/>
            <w:sz w:val="22"/>
            <w:szCs w:val="22"/>
          </w:rPr>
          <w:t>HB 768, ABLE Tax Exempt Program</w:t>
        </w:r>
      </w:hyperlink>
      <w:r w:rsidR="00766BDA">
        <w:rPr>
          <w:rFonts w:eastAsia="MS ??"/>
          <w:color w:val="auto"/>
          <w:sz w:val="22"/>
          <w:szCs w:val="22"/>
        </w:rPr>
        <w:t xml:space="preserve"> (Rep. Lee Hawkins-R)</w:t>
      </w:r>
    </w:p>
    <w:p w14:paraId="7F23335F" w14:textId="0E725AB5" w:rsidR="00766BDA" w:rsidRPr="004D5374" w:rsidRDefault="00766BDA" w:rsidP="00BF2946">
      <w:pPr>
        <w:jc w:val="both"/>
        <w:rPr>
          <w:color w:val="auto"/>
          <w:sz w:val="22"/>
          <w:szCs w:val="22"/>
        </w:rPr>
      </w:pPr>
      <w:r>
        <w:rPr>
          <w:rFonts w:eastAsia="MS ??"/>
          <w:color w:val="auto"/>
          <w:sz w:val="22"/>
          <w:szCs w:val="22"/>
        </w:rPr>
        <w:t>R</w:t>
      </w:r>
      <w:r w:rsidRPr="00766BDA">
        <w:rPr>
          <w:rFonts w:eastAsia="MS ??"/>
          <w:color w:val="auto"/>
          <w:sz w:val="22"/>
          <w:szCs w:val="22"/>
        </w:rPr>
        <w:t>elating to disabled persons, so as to provide for the establishment of a qualified ABLE program in this state to enable the contribution of funds to tax-exempt accounts to pay for the qualified expenses of eligible</w:t>
      </w:r>
      <w:r>
        <w:rPr>
          <w:rFonts w:eastAsia="MS ??"/>
          <w:color w:val="auto"/>
          <w:sz w:val="22"/>
          <w:szCs w:val="22"/>
        </w:rPr>
        <w:t xml:space="preserve"> individuals with disabilities. </w:t>
      </w:r>
      <w:r w:rsidRPr="00766BDA">
        <w:rPr>
          <w:rFonts w:eastAsia="MS ??"/>
          <w:b/>
          <w:color w:val="auto"/>
          <w:sz w:val="22"/>
          <w:szCs w:val="22"/>
        </w:rPr>
        <w:t>Status:</w:t>
      </w:r>
      <w:r>
        <w:rPr>
          <w:rFonts w:eastAsia="MS ??"/>
          <w:color w:val="auto"/>
          <w:sz w:val="22"/>
          <w:szCs w:val="22"/>
        </w:rPr>
        <w:t xml:space="preserve"> Referred to Ways &amp; Means Cmte</w:t>
      </w:r>
      <w:r w:rsidR="004F6AB8">
        <w:rPr>
          <w:rFonts w:eastAsia="MS ??"/>
          <w:color w:val="auto"/>
          <w:sz w:val="22"/>
          <w:szCs w:val="22"/>
        </w:rPr>
        <w:t>.</w:t>
      </w:r>
    </w:p>
    <w:p w14:paraId="70FC1A63" w14:textId="77777777" w:rsidR="00BF2946" w:rsidRDefault="00BF2946" w:rsidP="00BF2946">
      <w:pPr>
        <w:jc w:val="both"/>
        <w:rPr>
          <w:color w:val="auto"/>
          <w:sz w:val="22"/>
          <w:szCs w:val="22"/>
        </w:rPr>
      </w:pPr>
    </w:p>
    <w:p w14:paraId="33EFCD5A" w14:textId="0C9B6BF7" w:rsidR="00F666A2" w:rsidRDefault="006B7B23" w:rsidP="00BF2946">
      <w:pPr>
        <w:jc w:val="both"/>
        <w:rPr>
          <w:color w:val="auto"/>
          <w:sz w:val="22"/>
          <w:szCs w:val="22"/>
        </w:rPr>
      </w:pPr>
      <w:hyperlink r:id="rId152" w:history="1">
        <w:r w:rsidR="00F666A2">
          <w:rPr>
            <w:rStyle w:val="Hyperlink"/>
            <w:sz w:val="22"/>
            <w:szCs w:val="22"/>
          </w:rPr>
          <w:t>HB 836, Sales and Use Tax; Property Used in Renovation of Affordable Housing</w:t>
        </w:r>
      </w:hyperlink>
      <w:r w:rsidR="00F666A2">
        <w:rPr>
          <w:color w:val="auto"/>
          <w:sz w:val="22"/>
          <w:szCs w:val="22"/>
        </w:rPr>
        <w:t xml:space="preserve"> (Rep. Amy Carter-</w:t>
      </w:r>
      <w:r w:rsidR="003F60EF">
        <w:rPr>
          <w:color w:val="auto"/>
          <w:sz w:val="22"/>
          <w:szCs w:val="22"/>
        </w:rPr>
        <w:t>R)</w:t>
      </w:r>
    </w:p>
    <w:p w14:paraId="0A341F24" w14:textId="4ED5BE74" w:rsidR="003F60EF" w:rsidRPr="003F60EF" w:rsidRDefault="003F60EF" w:rsidP="00BF2946">
      <w:pPr>
        <w:jc w:val="both"/>
        <w:rPr>
          <w:color w:val="FF0000"/>
          <w:sz w:val="22"/>
          <w:szCs w:val="22"/>
        </w:rPr>
      </w:pPr>
      <w:r>
        <w:rPr>
          <w:color w:val="auto"/>
          <w:sz w:val="22"/>
          <w:szCs w:val="22"/>
        </w:rPr>
        <w:t>R</w:t>
      </w:r>
      <w:r w:rsidRPr="003F60EF">
        <w:rPr>
          <w:color w:val="auto"/>
          <w:sz w:val="22"/>
          <w:szCs w:val="22"/>
        </w:rPr>
        <w:t>elating to exemptions from sales and use tax, so as to provide a new exemption from state sales and use tax for a limited period of time regarding property used in renovation and rehabilitation of affordable housing</w:t>
      </w:r>
      <w:r>
        <w:rPr>
          <w:color w:val="auto"/>
          <w:sz w:val="22"/>
          <w:szCs w:val="22"/>
        </w:rPr>
        <w:t xml:space="preserve">. </w:t>
      </w:r>
      <w:r>
        <w:rPr>
          <w:b/>
          <w:color w:val="auto"/>
          <w:sz w:val="22"/>
          <w:szCs w:val="22"/>
        </w:rPr>
        <w:t xml:space="preserve">Status: </w:t>
      </w:r>
      <w:r>
        <w:rPr>
          <w:color w:val="FF0000"/>
          <w:sz w:val="22"/>
          <w:szCs w:val="22"/>
        </w:rPr>
        <w:t xml:space="preserve">Referred to Ways &amp; Means Cmte. </w:t>
      </w:r>
    </w:p>
    <w:p w14:paraId="2225F8ED" w14:textId="77777777" w:rsidR="00F666A2" w:rsidRPr="00766BDA" w:rsidRDefault="00F666A2" w:rsidP="00BF2946">
      <w:pPr>
        <w:jc w:val="both"/>
        <w:rPr>
          <w:color w:val="auto"/>
          <w:sz w:val="22"/>
          <w:szCs w:val="22"/>
        </w:rPr>
      </w:pPr>
    </w:p>
    <w:p w14:paraId="128D29AD" w14:textId="77777777" w:rsidR="00BF2946" w:rsidRPr="00CC04FE" w:rsidRDefault="006B7B23" w:rsidP="00BF2946">
      <w:pPr>
        <w:jc w:val="both"/>
        <w:rPr>
          <w:color w:val="auto"/>
          <w:sz w:val="22"/>
          <w:szCs w:val="22"/>
        </w:rPr>
      </w:pPr>
      <w:hyperlink r:id="rId153" w:history="1">
        <w:r w:rsidR="00BF2946" w:rsidRPr="00CC04FE">
          <w:rPr>
            <w:rStyle w:val="Hyperlink"/>
            <w:sz w:val="22"/>
            <w:szCs w:val="22"/>
          </w:rPr>
          <w:t>SB 74, Establishing Charity Care Organizations for the Uninsured</w:t>
        </w:r>
      </w:hyperlink>
      <w:r w:rsidR="00BF2946" w:rsidRPr="00CC04FE">
        <w:rPr>
          <w:color w:val="auto"/>
          <w:sz w:val="22"/>
          <w:szCs w:val="22"/>
        </w:rPr>
        <w:t xml:space="preserve"> (Sen. Judson Hill-R)</w:t>
      </w:r>
    </w:p>
    <w:p w14:paraId="4C847FEE" w14:textId="77777777" w:rsidR="00BF2946" w:rsidRDefault="00BF2946" w:rsidP="00BF2946">
      <w:pPr>
        <w:jc w:val="both"/>
        <w:rPr>
          <w:color w:val="000000" w:themeColor="text1"/>
          <w:sz w:val="22"/>
          <w:szCs w:val="22"/>
        </w:rPr>
      </w:pPr>
      <w:r w:rsidRPr="00CC04FE">
        <w:rPr>
          <w:color w:val="auto"/>
          <w:sz w:val="22"/>
          <w:szCs w:val="22"/>
        </w:rPr>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color w:val="auto"/>
          <w:sz w:val="22"/>
          <w:szCs w:val="22"/>
        </w:rPr>
        <w:t xml:space="preserve">Status: </w:t>
      </w:r>
      <w:r w:rsidRPr="00CC04FE">
        <w:rPr>
          <w:color w:val="000000" w:themeColor="text1"/>
          <w:sz w:val="22"/>
          <w:szCs w:val="22"/>
        </w:rPr>
        <w:t>Referred to Finance Cmte.</w:t>
      </w:r>
    </w:p>
    <w:p w14:paraId="0332CA95" w14:textId="77777777" w:rsidR="00C256B7" w:rsidRDefault="00C256B7" w:rsidP="00BF2946">
      <w:pPr>
        <w:jc w:val="both"/>
        <w:rPr>
          <w:color w:val="000000" w:themeColor="text1"/>
          <w:sz w:val="22"/>
          <w:szCs w:val="22"/>
        </w:rPr>
      </w:pPr>
    </w:p>
    <w:p w14:paraId="4E926F60" w14:textId="26064C49" w:rsidR="00C256B7" w:rsidRDefault="006B7B23" w:rsidP="00BF2946">
      <w:pPr>
        <w:jc w:val="both"/>
        <w:rPr>
          <w:color w:val="000000" w:themeColor="text1"/>
          <w:sz w:val="22"/>
          <w:szCs w:val="22"/>
        </w:rPr>
      </w:pPr>
      <w:hyperlink r:id="rId154" w:history="1">
        <w:r w:rsidR="00C256B7">
          <w:rPr>
            <w:rStyle w:val="Hyperlink"/>
            <w:sz w:val="22"/>
            <w:szCs w:val="22"/>
          </w:rPr>
          <w:t>SB 280, Provide Revision of Personal Income Tax Rates</w:t>
        </w:r>
      </w:hyperlink>
      <w:r w:rsidR="00C256B7">
        <w:rPr>
          <w:color w:val="000000" w:themeColor="text1"/>
          <w:sz w:val="22"/>
          <w:szCs w:val="22"/>
        </w:rPr>
        <w:t xml:space="preserve"> (Sen. Judson Hill-R)</w:t>
      </w:r>
    </w:p>
    <w:p w14:paraId="4F435B64" w14:textId="6615E2C4" w:rsidR="00DC4EA5" w:rsidRPr="00C256B7" w:rsidRDefault="00C256B7" w:rsidP="00BF2946">
      <w:pPr>
        <w:jc w:val="both"/>
        <w:rPr>
          <w:color w:val="000000" w:themeColor="text1"/>
          <w:sz w:val="22"/>
          <w:szCs w:val="22"/>
        </w:rPr>
      </w:pPr>
      <w:r>
        <w:rPr>
          <w:color w:val="000000" w:themeColor="text1"/>
          <w:sz w:val="22"/>
          <w:szCs w:val="22"/>
        </w:rPr>
        <w:t>R</w:t>
      </w:r>
      <w:r w:rsidRPr="00C256B7">
        <w:rPr>
          <w:color w:val="000000" w:themeColor="text1"/>
          <w:sz w:val="22"/>
          <w:szCs w:val="22"/>
        </w:rPr>
        <w:t>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Pr>
          <w:color w:val="000000" w:themeColor="text1"/>
          <w:sz w:val="22"/>
          <w:szCs w:val="22"/>
        </w:rPr>
        <w:t xml:space="preserve"> tax. </w:t>
      </w:r>
      <w:r>
        <w:rPr>
          <w:b/>
          <w:color w:val="000000" w:themeColor="text1"/>
          <w:sz w:val="22"/>
          <w:szCs w:val="22"/>
        </w:rPr>
        <w:t xml:space="preserve">Status: </w:t>
      </w:r>
      <w:r w:rsidR="00DC4EA5">
        <w:rPr>
          <w:color w:val="000000" w:themeColor="text1"/>
          <w:sz w:val="22"/>
          <w:szCs w:val="22"/>
        </w:rPr>
        <w:t xml:space="preserve">Read and Referred to Special Joint Cmte on Revenue Structure. </w:t>
      </w:r>
    </w:p>
    <w:p w14:paraId="740BA716" w14:textId="77777777" w:rsidR="00C256B7" w:rsidRPr="00CC04FE" w:rsidRDefault="00C256B7" w:rsidP="00BF2946">
      <w:pPr>
        <w:jc w:val="both"/>
        <w:rPr>
          <w:color w:val="000000" w:themeColor="text1"/>
          <w:sz w:val="22"/>
          <w:szCs w:val="22"/>
        </w:rPr>
      </w:pPr>
    </w:p>
    <w:p w14:paraId="122C9C24" w14:textId="228C1A96" w:rsidR="00BF2946" w:rsidRDefault="006B7B23" w:rsidP="00BF2946">
      <w:pPr>
        <w:jc w:val="both"/>
        <w:rPr>
          <w:color w:val="auto"/>
          <w:sz w:val="22"/>
          <w:szCs w:val="22"/>
        </w:rPr>
      </w:pPr>
      <w:hyperlink r:id="rId155" w:history="1">
        <w:r w:rsidR="00DC4EA5">
          <w:rPr>
            <w:rStyle w:val="Hyperlink"/>
            <w:sz w:val="22"/>
            <w:szCs w:val="22"/>
          </w:rPr>
          <w:t>SR 756, Provide for Prioritized Funding Requirements</w:t>
        </w:r>
      </w:hyperlink>
      <w:r w:rsidR="00DC4EA5">
        <w:rPr>
          <w:color w:val="auto"/>
          <w:sz w:val="22"/>
          <w:szCs w:val="22"/>
        </w:rPr>
        <w:t xml:space="preserve"> (Sen. Judson Hill-R)</w:t>
      </w:r>
    </w:p>
    <w:p w14:paraId="0C8D4491" w14:textId="60E57D5F" w:rsidR="00DC4EA5" w:rsidRPr="00DC4EA5" w:rsidRDefault="00DC4EA5" w:rsidP="00BF2946">
      <w:pPr>
        <w:jc w:val="both"/>
        <w:rPr>
          <w:color w:val="auto"/>
          <w:sz w:val="22"/>
          <w:szCs w:val="22"/>
        </w:rPr>
      </w:pPr>
      <w:r>
        <w:rPr>
          <w:color w:val="auto"/>
          <w:sz w:val="22"/>
          <w:szCs w:val="22"/>
        </w:rPr>
        <w:lastRenderedPageBreak/>
        <w:t>P</w:t>
      </w:r>
      <w:r w:rsidRPr="00DC4EA5">
        <w:rPr>
          <w:color w:val="auto"/>
          <w:sz w:val="22"/>
          <w:szCs w:val="22"/>
        </w:rPr>
        <w:t>roposing an amendment to the Constitution so as to provide for prioritized funding requirements regarding certain appropriations Acts; to provide for procedures, conditions, and limitations; to provide for the authority of the General Assembly with respect to the foregoing</w:t>
      </w:r>
      <w:r>
        <w:rPr>
          <w:color w:val="auto"/>
          <w:sz w:val="22"/>
          <w:szCs w:val="22"/>
        </w:rPr>
        <w:t xml:space="preserve">. </w:t>
      </w:r>
      <w:r>
        <w:rPr>
          <w:b/>
          <w:color w:val="auto"/>
          <w:sz w:val="22"/>
          <w:szCs w:val="22"/>
        </w:rPr>
        <w:t xml:space="preserve">Status: </w:t>
      </w:r>
      <w:r>
        <w:rPr>
          <w:color w:val="auto"/>
          <w:sz w:val="22"/>
          <w:szCs w:val="22"/>
        </w:rPr>
        <w:t xml:space="preserve">Referred to Appropriations Cmte. </w:t>
      </w:r>
    </w:p>
    <w:p w14:paraId="3630A7DE" w14:textId="77777777" w:rsidR="00DC4EA5" w:rsidRPr="00502539" w:rsidRDefault="00DC4EA5" w:rsidP="00BF2946">
      <w:pPr>
        <w:jc w:val="both"/>
        <w:rPr>
          <w:color w:val="auto"/>
          <w:sz w:val="22"/>
          <w:szCs w:val="22"/>
        </w:rPr>
      </w:pPr>
    </w:p>
    <w:p w14:paraId="546EB9EA" w14:textId="77777777" w:rsidR="00BF2946" w:rsidRDefault="00BF2946" w:rsidP="00BF2946">
      <w:pPr>
        <w:jc w:val="center"/>
        <w:rPr>
          <w:b/>
          <w:color w:val="auto"/>
        </w:rPr>
      </w:pPr>
      <w:r>
        <w:rPr>
          <w:b/>
          <w:color w:val="auto"/>
        </w:rPr>
        <w:t>Transportation</w:t>
      </w:r>
    </w:p>
    <w:p w14:paraId="36DF1F9F" w14:textId="77777777" w:rsidR="00BF2946" w:rsidRPr="00156017" w:rsidRDefault="00BF2946" w:rsidP="00BF2946">
      <w:pPr>
        <w:jc w:val="both"/>
        <w:rPr>
          <w:color w:val="auto"/>
        </w:rPr>
      </w:pPr>
    </w:p>
    <w:p w14:paraId="28CCF9E5" w14:textId="77777777" w:rsidR="00BF2946" w:rsidRPr="00CC04FE" w:rsidRDefault="006B7B23" w:rsidP="00BF2946">
      <w:pPr>
        <w:jc w:val="both"/>
        <w:rPr>
          <w:sz w:val="22"/>
          <w:szCs w:val="22"/>
        </w:rPr>
      </w:pPr>
      <w:hyperlink r:id="rId156"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77777777" w:rsidR="00BF2946" w:rsidRPr="00CC04FE" w:rsidRDefault="00BF2946" w:rsidP="00BF2946">
      <w:pPr>
        <w:jc w:val="both"/>
        <w:rPr>
          <w:color w:val="auto"/>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 xml:space="preserve">Referred to Transportation Cmte, Passed Cmte, Pending Rules Cmte, Passed House, Sent to Senate, Referred to Transportation Cmte, </w:t>
      </w:r>
      <w:r w:rsidRPr="00CC04FE">
        <w:rPr>
          <w:color w:val="auto"/>
          <w:sz w:val="22"/>
          <w:szCs w:val="22"/>
        </w:rPr>
        <w:t>Passed Cmte, Pending Rules Cmte</w:t>
      </w:r>
      <w:r w:rsidRPr="00CC04FE">
        <w:rPr>
          <w:color w:val="FF0000"/>
          <w:sz w:val="22"/>
          <w:szCs w:val="22"/>
        </w:rPr>
        <w:t xml:space="preserve"> </w:t>
      </w:r>
      <w:r w:rsidRPr="00CC04FE">
        <w:rPr>
          <w:color w:val="auto"/>
          <w:sz w:val="22"/>
          <w:szCs w:val="22"/>
        </w:rPr>
        <w:t>Recommitted to Transportation Cmte.</w:t>
      </w:r>
    </w:p>
    <w:p w14:paraId="1B60723C" w14:textId="77777777" w:rsidR="00BF2946" w:rsidRPr="00CC04FE" w:rsidRDefault="00BF2946" w:rsidP="00BF2946">
      <w:pPr>
        <w:jc w:val="both"/>
        <w:rPr>
          <w:sz w:val="22"/>
          <w:szCs w:val="22"/>
        </w:rPr>
      </w:pPr>
    </w:p>
    <w:p w14:paraId="5E0B17C0" w14:textId="77777777" w:rsidR="00BF2946" w:rsidRPr="00CC04FE" w:rsidRDefault="006B7B23" w:rsidP="00BF2946">
      <w:pPr>
        <w:jc w:val="both"/>
        <w:rPr>
          <w:color w:val="auto"/>
          <w:sz w:val="22"/>
          <w:szCs w:val="22"/>
        </w:rPr>
      </w:pPr>
      <w:hyperlink r:id="rId157" w:history="1">
        <w:r w:rsidR="00BF2946" w:rsidRPr="00CC04FE">
          <w:rPr>
            <w:rStyle w:val="Hyperlink"/>
            <w:sz w:val="22"/>
            <w:szCs w:val="22"/>
          </w:rPr>
          <w:t>HB 60, Motor Fuel and Flat Rate Income Tax</w:t>
        </w:r>
      </w:hyperlink>
      <w:r w:rsidR="00BF2946" w:rsidRPr="00CC04FE">
        <w:rPr>
          <w:color w:val="auto"/>
          <w:sz w:val="22"/>
          <w:szCs w:val="22"/>
        </w:rPr>
        <w:t xml:space="preserve"> (Rep. Ed Setzler-R)</w:t>
      </w:r>
    </w:p>
    <w:p w14:paraId="6A9B042D" w14:textId="77777777" w:rsidR="00BF2946" w:rsidRPr="00CC04FE" w:rsidRDefault="00BF2946" w:rsidP="00BF2946">
      <w:pPr>
        <w:jc w:val="both"/>
        <w:rPr>
          <w:color w:val="008000"/>
          <w:sz w:val="22"/>
          <w:szCs w:val="22"/>
        </w:rPr>
      </w:pPr>
      <w:r w:rsidRPr="00CC04FE">
        <w:rPr>
          <w:color w:val="auto"/>
          <w:sz w:val="22"/>
          <w:szCs w:val="22"/>
        </w:rPr>
        <w:t xml:space="preserve">Relating to revenue and taxation, so as to exempt motor fuels from state sales and use taxes; to provide for increases in the second motor fuel tax and excise tax on motor fuel; to provide for the reduction of personal income taxes; to provide for a flat rate income tax structure; to amend the excise tax on distributors who sell or use motor fuel within this state. </w:t>
      </w:r>
      <w:r w:rsidRPr="00CC04FE">
        <w:rPr>
          <w:b/>
          <w:color w:val="auto"/>
          <w:sz w:val="22"/>
          <w:szCs w:val="22"/>
        </w:rPr>
        <w:t xml:space="preserve">Status: </w:t>
      </w:r>
      <w:r w:rsidRPr="00CC04FE">
        <w:rPr>
          <w:color w:val="auto"/>
          <w:sz w:val="22"/>
          <w:szCs w:val="22"/>
        </w:rPr>
        <w:t>Referred to Transportation Cmte.</w:t>
      </w:r>
    </w:p>
    <w:p w14:paraId="57FC33F9" w14:textId="77777777" w:rsidR="00BF2946" w:rsidRPr="00CC04FE" w:rsidRDefault="00BF2946" w:rsidP="00BF2946">
      <w:pPr>
        <w:jc w:val="both"/>
        <w:rPr>
          <w:sz w:val="22"/>
          <w:szCs w:val="22"/>
        </w:rPr>
      </w:pPr>
    </w:p>
    <w:p w14:paraId="0162BA71" w14:textId="77777777" w:rsidR="00BF2946" w:rsidRPr="00CC04FE" w:rsidRDefault="006B7B23" w:rsidP="00BF2946">
      <w:pPr>
        <w:jc w:val="both"/>
        <w:rPr>
          <w:color w:val="auto"/>
          <w:sz w:val="22"/>
          <w:szCs w:val="22"/>
        </w:rPr>
      </w:pPr>
      <w:hyperlink r:id="rId158" w:history="1">
        <w:r w:rsidR="00BF2946" w:rsidRPr="00CC04FE">
          <w:rPr>
            <w:rStyle w:val="Hyperlink"/>
            <w:sz w:val="22"/>
            <w:szCs w:val="22"/>
          </w:rPr>
          <w:t>HB 149, Regarding Weight of Vehicles and Loads</w:t>
        </w:r>
      </w:hyperlink>
      <w:r w:rsidR="00BF2946" w:rsidRPr="00CC04FE">
        <w:rPr>
          <w:color w:val="auto"/>
          <w:sz w:val="22"/>
          <w:szCs w:val="22"/>
        </w:rPr>
        <w:t xml:space="preserve"> (Rep. Terry Rodgers-R)</w:t>
      </w:r>
    </w:p>
    <w:p w14:paraId="43973281" w14:textId="77777777" w:rsidR="00BF2946" w:rsidRPr="00CC04FE" w:rsidRDefault="00BF2946" w:rsidP="00BF2946">
      <w:pPr>
        <w:jc w:val="both"/>
        <w:rPr>
          <w:color w:val="auto"/>
          <w:sz w:val="22"/>
          <w:szCs w:val="22"/>
        </w:rPr>
      </w:pPr>
      <w:r w:rsidRPr="00CC04FE">
        <w:rPr>
          <w:color w:val="auto"/>
          <w:sz w:val="22"/>
          <w:szCs w:val="22"/>
        </w:rPr>
        <w:t xml:space="preserve">Relating to dimension and weight of vehicles and loads, so as to provide authority to the Department of Public Safety to enter into agreements and take action regarding weight of vehicles and loads; to provide for authority of the Department of Public Safety to operate vehicle weigh stations. </w:t>
      </w:r>
      <w:r w:rsidRPr="00CC04FE">
        <w:rPr>
          <w:b/>
          <w:color w:val="auto"/>
          <w:sz w:val="22"/>
          <w:szCs w:val="22"/>
        </w:rPr>
        <w:t xml:space="preserve">Status: </w:t>
      </w:r>
      <w:r w:rsidRPr="00CC04FE">
        <w:rPr>
          <w:color w:val="auto"/>
          <w:sz w:val="22"/>
          <w:szCs w:val="22"/>
        </w:rPr>
        <w:t>Referred to Transportation Cmte.</w:t>
      </w:r>
    </w:p>
    <w:p w14:paraId="1A795436" w14:textId="77777777" w:rsidR="00BF2946" w:rsidRPr="00CC04FE" w:rsidRDefault="00BF2946" w:rsidP="00BF2946">
      <w:pPr>
        <w:jc w:val="both"/>
        <w:rPr>
          <w:color w:val="auto"/>
          <w:sz w:val="22"/>
          <w:szCs w:val="22"/>
        </w:rPr>
      </w:pPr>
    </w:p>
    <w:p w14:paraId="3BA05649" w14:textId="77777777" w:rsidR="00BF2946" w:rsidRPr="00CC04FE" w:rsidRDefault="006B7B23" w:rsidP="00BF2946">
      <w:pPr>
        <w:jc w:val="both"/>
        <w:rPr>
          <w:color w:val="auto"/>
          <w:sz w:val="22"/>
          <w:szCs w:val="22"/>
        </w:rPr>
      </w:pPr>
      <w:hyperlink r:id="rId159" w:history="1">
        <w:r w:rsidR="00BF2946" w:rsidRPr="00CC04FE">
          <w:rPr>
            <w:rStyle w:val="Hyperlink"/>
            <w:sz w:val="22"/>
            <w:szCs w:val="22"/>
          </w:rPr>
          <w:t>HB 411, Vehicle Weights for Unfinished Wood Products</w:t>
        </w:r>
      </w:hyperlink>
      <w:r w:rsidR="00BF2946" w:rsidRPr="00CC04FE">
        <w:rPr>
          <w:color w:val="auto"/>
          <w:sz w:val="22"/>
          <w:szCs w:val="22"/>
        </w:rPr>
        <w:t xml:space="preserve"> (Rep. Sam Watson-R)</w:t>
      </w:r>
    </w:p>
    <w:p w14:paraId="111B10FA" w14:textId="77777777" w:rsidR="00BF2946" w:rsidRDefault="00BF2946" w:rsidP="00BF2946">
      <w:pPr>
        <w:widowControl w:val="0"/>
        <w:autoSpaceDE w:val="0"/>
        <w:autoSpaceDN w:val="0"/>
        <w:adjustRightInd w:val="0"/>
        <w:rPr>
          <w:rFonts w:eastAsia="MS ??"/>
          <w:color w:val="auto"/>
          <w:sz w:val="22"/>
          <w:szCs w:val="22"/>
        </w:rPr>
      </w:pPr>
      <w:r w:rsidRPr="00CC04FE">
        <w:rPr>
          <w:rFonts w:eastAsia="MS ??"/>
          <w:color w:val="auto"/>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rFonts w:eastAsia="MS ??"/>
          <w:b/>
          <w:color w:val="auto"/>
          <w:sz w:val="22"/>
          <w:szCs w:val="22"/>
        </w:rPr>
        <w:t>Status:</w:t>
      </w:r>
      <w:r w:rsidRPr="00CC04FE">
        <w:rPr>
          <w:rFonts w:eastAsia="MS ??"/>
          <w:color w:val="auto"/>
          <w:sz w:val="22"/>
          <w:szCs w:val="22"/>
        </w:rPr>
        <w:t xml:space="preserve"> Referred to Transportation Cmte, Passed Cmte by Substitute, Pending Rules Cmte, Recommitted to Transportation Cmte.</w:t>
      </w:r>
    </w:p>
    <w:p w14:paraId="202EC2A2" w14:textId="77777777" w:rsidR="00D85BD4" w:rsidRPr="00D85BD4" w:rsidRDefault="00D85BD4" w:rsidP="00BF2946">
      <w:pPr>
        <w:widowControl w:val="0"/>
        <w:autoSpaceDE w:val="0"/>
        <w:autoSpaceDN w:val="0"/>
        <w:adjustRightInd w:val="0"/>
        <w:rPr>
          <w:rFonts w:eastAsia="MS ??"/>
          <w:color w:val="auto"/>
          <w:sz w:val="22"/>
          <w:szCs w:val="22"/>
        </w:rPr>
      </w:pPr>
    </w:p>
    <w:p w14:paraId="4C1466CD" w14:textId="1BEA8E61" w:rsidR="00D85BD4" w:rsidRDefault="006B7B23" w:rsidP="00BF2946">
      <w:pPr>
        <w:widowControl w:val="0"/>
        <w:autoSpaceDE w:val="0"/>
        <w:autoSpaceDN w:val="0"/>
        <w:adjustRightInd w:val="0"/>
        <w:rPr>
          <w:rFonts w:eastAsia="MS ??"/>
          <w:color w:val="auto"/>
          <w:sz w:val="22"/>
          <w:szCs w:val="22"/>
        </w:rPr>
      </w:pPr>
      <w:hyperlink r:id="rId160" w:history="1">
        <w:r w:rsidR="00D85BD4" w:rsidRPr="007A715F">
          <w:rPr>
            <w:rStyle w:val="Hyperlink"/>
            <w:rFonts w:eastAsia="MS ??"/>
            <w:sz w:val="22"/>
            <w:szCs w:val="22"/>
          </w:rPr>
          <w:t>HR 830, Transit Community Improvement Districts</w:t>
        </w:r>
      </w:hyperlink>
      <w:r w:rsidR="00D85BD4">
        <w:rPr>
          <w:rFonts w:eastAsia="MS ??"/>
          <w:color w:val="auto"/>
          <w:sz w:val="22"/>
          <w:szCs w:val="22"/>
        </w:rPr>
        <w:t xml:space="preserve"> (Buzz Brockaway-R)</w:t>
      </w:r>
    </w:p>
    <w:p w14:paraId="3CED7C92" w14:textId="755955F5" w:rsidR="00D85BD4" w:rsidRDefault="00D85BD4" w:rsidP="00BF2946">
      <w:pPr>
        <w:widowControl w:val="0"/>
        <w:autoSpaceDE w:val="0"/>
        <w:autoSpaceDN w:val="0"/>
        <w:adjustRightInd w:val="0"/>
        <w:rPr>
          <w:rFonts w:eastAsia="MS ??"/>
          <w:color w:val="auto"/>
          <w:sz w:val="22"/>
          <w:szCs w:val="22"/>
        </w:rPr>
      </w:pPr>
      <w:r>
        <w:rPr>
          <w:rFonts w:eastAsia="MS ??"/>
          <w:color w:val="auto"/>
          <w:sz w:val="22"/>
          <w:szCs w:val="22"/>
        </w:rPr>
        <w:t>P</w:t>
      </w:r>
      <w:r w:rsidRPr="00D85BD4">
        <w:rPr>
          <w:rFonts w:eastAsia="MS ??"/>
          <w:color w:val="auto"/>
          <w:sz w:val="22"/>
          <w:szCs w:val="22"/>
        </w:rPr>
        <w:t>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the purposes of such districts</w:t>
      </w:r>
      <w:r>
        <w:rPr>
          <w:rFonts w:eastAsia="MS ??"/>
          <w:color w:val="auto"/>
          <w:sz w:val="22"/>
          <w:szCs w:val="22"/>
        </w:rPr>
        <w:t>. Status</w:t>
      </w:r>
      <w:r w:rsidR="00FF4E50">
        <w:rPr>
          <w:rFonts w:eastAsia="MS ??"/>
          <w:color w:val="auto"/>
          <w:sz w:val="22"/>
          <w:szCs w:val="22"/>
        </w:rPr>
        <w:t xml:space="preserve">: Referred to Ways &amp; Means Cmte, </w:t>
      </w:r>
      <w:r w:rsidR="00FF4E50" w:rsidRPr="004D5374">
        <w:rPr>
          <w:rFonts w:eastAsia="MS ??"/>
          <w:color w:val="auto"/>
          <w:sz w:val="22"/>
          <w:szCs w:val="22"/>
        </w:rPr>
        <w:t>On Subcmte Agenda Monday.</w:t>
      </w:r>
    </w:p>
    <w:p w14:paraId="0307F3F9" w14:textId="77777777" w:rsidR="001A7C72" w:rsidRDefault="001A7C72" w:rsidP="00BF2946">
      <w:pPr>
        <w:widowControl w:val="0"/>
        <w:autoSpaceDE w:val="0"/>
        <w:autoSpaceDN w:val="0"/>
        <w:adjustRightInd w:val="0"/>
        <w:rPr>
          <w:rFonts w:eastAsia="MS ??"/>
          <w:color w:val="auto"/>
          <w:sz w:val="22"/>
          <w:szCs w:val="22"/>
        </w:rPr>
      </w:pPr>
    </w:p>
    <w:p w14:paraId="632756C5" w14:textId="19A40EBF" w:rsidR="001A7C72" w:rsidRDefault="006B7B23" w:rsidP="00BF2946">
      <w:pPr>
        <w:widowControl w:val="0"/>
        <w:autoSpaceDE w:val="0"/>
        <w:autoSpaceDN w:val="0"/>
        <w:adjustRightInd w:val="0"/>
        <w:rPr>
          <w:rFonts w:eastAsia="MS ??"/>
          <w:color w:val="auto"/>
          <w:sz w:val="22"/>
          <w:szCs w:val="22"/>
        </w:rPr>
      </w:pPr>
      <w:hyperlink r:id="rId161" w:history="1">
        <w:r w:rsidR="001A7C72">
          <w:rPr>
            <w:rStyle w:val="Hyperlink"/>
            <w:rFonts w:eastAsia="MS ??"/>
            <w:sz w:val="22"/>
            <w:szCs w:val="22"/>
          </w:rPr>
          <w:t>SB 251, Exempt School Buses From Levy of Excise Tax</w:t>
        </w:r>
      </w:hyperlink>
      <w:r w:rsidR="001A7C72">
        <w:rPr>
          <w:rFonts w:eastAsia="MS ??"/>
          <w:color w:val="auto"/>
          <w:sz w:val="22"/>
          <w:szCs w:val="22"/>
        </w:rPr>
        <w:t xml:space="preserve"> (Sen. Josh McKoon-R)</w:t>
      </w:r>
    </w:p>
    <w:p w14:paraId="73F1ADC3" w14:textId="335E9329" w:rsidR="001A7C72" w:rsidRDefault="001A7C72" w:rsidP="00BF2946">
      <w:pPr>
        <w:widowControl w:val="0"/>
        <w:autoSpaceDE w:val="0"/>
        <w:autoSpaceDN w:val="0"/>
        <w:adjustRightInd w:val="0"/>
        <w:rPr>
          <w:rFonts w:eastAsia="MS ??"/>
          <w:color w:val="auto"/>
          <w:sz w:val="22"/>
          <w:szCs w:val="22"/>
        </w:rPr>
      </w:pPr>
      <w:r>
        <w:rPr>
          <w:rFonts w:eastAsia="MS ??"/>
          <w:color w:val="auto"/>
          <w:sz w:val="22"/>
          <w:szCs w:val="22"/>
        </w:rPr>
        <w:t>R</w:t>
      </w:r>
      <w:r w:rsidRPr="001A7C72">
        <w:rPr>
          <w:rFonts w:eastAsia="MS ??"/>
          <w:color w:val="auto"/>
          <w:sz w:val="22"/>
          <w:szCs w:val="22"/>
        </w:rPr>
        <w:t>elating to the levy of an excise tax on motor fuels, so as to exe</w:t>
      </w:r>
      <w:r>
        <w:rPr>
          <w:rFonts w:eastAsia="MS ??"/>
          <w:color w:val="auto"/>
          <w:sz w:val="22"/>
          <w:szCs w:val="22"/>
        </w:rPr>
        <w:t>mpt school buses from such levy.</w:t>
      </w:r>
    </w:p>
    <w:p w14:paraId="72DA14D8" w14:textId="3F2BEEFD" w:rsidR="001A7C72" w:rsidRDefault="001A7C72" w:rsidP="00BF2946">
      <w:pPr>
        <w:widowControl w:val="0"/>
        <w:autoSpaceDE w:val="0"/>
        <w:autoSpaceDN w:val="0"/>
        <w:adjustRightInd w:val="0"/>
        <w:rPr>
          <w:rFonts w:eastAsia="MS ??"/>
          <w:color w:val="auto"/>
          <w:sz w:val="22"/>
          <w:szCs w:val="22"/>
        </w:rPr>
      </w:pPr>
      <w:r>
        <w:rPr>
          <w:rFonts w:eastAsia="MS ??"/>
          <w:b/>
          <w:color w:val="auto"/>
          <w:sz w:val="22"/>
          <w:szCs w:val="22"/>
        </w:rPr>
        <w:t>Status:</w:t>
      </w:r>
      <w:r>
        <w:rPr>
          <w:rFonts w:eastAsia="MS ??"/>
          <w:color w:val="auto"/>
          <w:sz w:val="22"/>
          <w:szCs w:val="22"/>
        </w:rPr>
        <w:t xml:space="preserve"> Referred to Finance Cmte.</w:t>
      </w:r>
    </w:p>
    <w:p w14:paraId="189FA28E" w14:textId="77777777" w:rsidR="001A7C72" w:rsidRDefault="001A7C72" w:rsidP="00BF2946">
      <w:pPr>
        <w:widowControl w:val="0"/>
        <w:autoSpaceDE w:val="0"/>
        <w:autoSpaceDN w:val="0"/>
        <w:adjustRightInd w:val="0"/>
        <w:rPr>
          <w:rFonts w:eastAsia="MS ??"/>
          <w:color w:val="auto"/>
          <w:sz w:val="22"/>
          <w:szCs w:val="22"/>
        </w:rPr>
      </w:pPr>
    </w:p>
    <w:p w14:paraId="137C2BBE" w14:textId="6D71403C" w:rsidR="001A7C72" w:rsidRDefault="006B7B23" w:rsidP="00BF2946">
      <w:pPr>
        <w:widowControl w:val="0"/>
        <w:autoSpaceDE w:val="0"/>
        <w:autoSpaceDN w:val="0"/>
        <w:adjustRightInd w:val="0"/>
        <w:rPr>
          <w:rFonts w:eastAsia="MS ??"/>
          <w:color w:val="auto"/>
          <w:sz w:val="22"/>
          <w:szCs w:val="22"/>
        </w:rPr>
      </w:pPr>
      <w:hyperlink r:id="rId162" w:history="1">
        <w:r w:rsidR="001A7C72">
          <w:rPr>
            <w:rStyle w:val="Hyperlink"/>
            <w:rFonts w:eastAsia="MS ??"/>
            <w:sz w:val="22"/>
            <w:szCs w:val="22"/>
          </w:rPr>
          <w:t>SB, 252 Repeal the Excise Tax on Hotel and Motel Rooms</w:t>
        </w:r>
      </w:hyperlink>
      <w:r w:rsidR="00630A24">
        <w:rPr>
          <w:rFonts w:eastAsia="MS ??"/>
          <w:color w:val="auto"/>
          <w:sz w:val="22"/>
          <w:szCs w:val="22"/>
        </w:rPr>
        <w:t xml:space="preserve"> (Sen. Josh McK</w:t>
      </w:r>
      <w:r w:rsidR="001A7C72">
        <w:rPr>
          <w:rFonts w:eastAsia="MS ??"/>
          <w:color w:val="auto"/>
          <w:sz w:val="22"/>
          <w:szCs w:val="22"/>
        </w:rPr>
        <w:t>oon-R)</w:t>
      </w:r>
    </w:p>
    <w:p w14:paraId="63CCF3E6" w14:textId="2DCC783D" w:rsidR="001A7C72" w:rsidRDefault="00630A24" w:rsidP="00BF2946">
      <w:pPr>
        <w:widowControl w:val="0"/>
        <w:autoSpaceDE w:val="0"/>
        <w:autoSpaceDN w:val="0"/>
        <w:adjustRightInd w:val="0"/>
        <w:rPr>
          <w:rFonts w:eastAsia="MS ??"/>
          <w:color w:val="auto"/>
          <w:sz w:val="22"/>
          <w:szCs w:val="22"/>
        </w:rPr>
      </w:pPr>
      <w:r>
        <w:rPr>
          <w:rFonts w:eastAsia="MS ??"/>
          <w:color w:val="auto"/>
          <w:sz w:val="22"/>
          <w:szCs w:val="22"/>
        </w:rPr>
        <w:t>R</w:t>
      </w:r>
      <w:r w:rsidRPr="00630A24">
        <w:rPr>
          <w:rFonts w:eastAsia="MS ??"/>
          <w:color w:val="auto"/>
          <w:sz w:val="22"/>
          <w:szCs w:val="22"/>
        </w:rPr>
        <w:t>elating to an excise tax on hotel and motel room rentals,</w:t>
      </w:r>
      <w:r>
        <w:rPr>
          <w:rFonts w:eastAsia="MS ??"/>
          <w:color w:val="auto"/>
          <w:sz w:val="22"/>
          <w:szCs w:val="22"/>
        </w:rPr>
        <w:t xml:space="preserve"> so as to repeal such provision.</w:t>
      </w:r>
    </w:p>
    <w:p w14:paraId="1A363CF0" w14:textId="2595EA0E" w:rsidR="00630A24" w:rsidRDefault="00630A24" w:rsidP="00BF2946">
      <w:pPr>
        <w:widowControl w:val="0"/>
        <w:autoSpaceDE w:val="0"/>
        <w:autoSpaceDN w:val="0"/>
        <w:adjustRightInd w:val="0"/>
        <w:rPr>
          <w:rFonts w:eastAsia="MS ??"/>
          <w:color w:val="auto"/>
          <w:sz w:val="22"/>
          <w:szCs w:val="22"/>
        </w:rPr>
      </w:pPr>
      <w:r>
        <w:rPr>
          <w:rFonts w:eastAsia="MS ??"/>
          <w:b/>
          <w:color w:val="auto"/>
          <w:sz w:val="22"/>
          <w:szCs w:val="22"/>
        </w:rPr>
        <w:t xml:space="preserve">Status: </w:t>
      </w:r>
      <w:r>
        <w:rPr>
          <w:rFonts w:eastAsia="MS ??"/>
          <w:color w:val="auto"/>
          <w:sz w:val="22"/>
          <w:szCs w:val="22"/>
        </w:rPr>
        <w:t>Referred to Finance Cmte.</w:t>
      </w:r>
    </w:p>
    <w:p w14:paraId="2CBA256D" w14:textId="77777777" w:rsidR="00630A24" w:rsidRDefault="00630A24" w:rsidP="00BF2946">
      <w:pPr>
        <w:widowControl w:val="0"/>
        <w:autoSpaceDE w:val="0"/>
        <w:autoSpaceDN w:val="0"/>
        <w:adjustRightInd w:val="0"/>
        <w:rPr>
          <w:rFonts w:eastAsia="MS ??"/>
          <w:color w:val="auto"/>
          <w:sz w:val="22"/>
          <w:szCs w:val="22"/>
        </w:rPr>
      </w:pPr>
    </w:p>
    <w:p w14:paraId="7C3A9917" w14:textId="639BB682" w:rsidR="00630A24" w:rsidRDefault="006B7B23" w:rsidP="00BF2946">
      <w:pPr>
        <w:widowControl w:val="0"/>
        <w:autoSpaceDE w:val="0"/>
        <w:autoSpaceDN w:val="0"/>
        <w:adjustRightInd w:val="0"/>
        <w:rPr>
          <w:rFonts w:eastAsia="MS ??"/>
          <w:color w:val="auto"/>
          <w:sz w:val="22"/>
          <w:szCs w:val="22"/>
        </w:rPr>
      </w:pPr>
      <w:hyperlink r:id="rId163" w:history="1">
        <w:r w:rsidR="00630A24">
          <w:rPr>
            <w:rStyle w:val="Hyperlink"/>
            <w:rFonts w:eastAsia="MS ??"/>
            <w:sz w:val="22"/>
            <w:szCs w:val="22"/>
          </w:rPr>
          <w:t>SB 253, Exempt School Systems, Counties, and Municipalities from Excise Tax</w:t>
        </w:r>
      </w:hyperlink>
      <w:r w:rsidR="00630A24">
        <w:rPr>
          <w:rFonts w:eastAsia="MS ??"/>
          <w:color w:val="auto"/>
          <w:sz w:val="22"/>
          <w:szCs w:val="22"/>
        </w:rPr>
        <w:t xml:space="preserve"> (Sen. Josh McKoon-R)</w:t>
      </w:r>
    </w:p>
    <w:p w14:paraId="61BB2588" w14:textId="58B69AD2" w:rsidR="00630A24" w:rsidRPr="00630A24" w:rsidRDefault="00630A24" w:rsidP="00BF2946">
      <w:pPr>
        <w:widowControl w:val="0"/>
        <w:autoSpaceDE w:val="0"/>
        <w:autoSpaceDN w:val="0"/>
        <w:adjustRightInd w:val="0"/>
        <w:rPr>
          <w:rFonts w:eastAsia="MS ??"/>
          <w:color w:val="auto"/>
          <w:sz w:val="22"/>
          <w:szCs w:val="22"/>
        </w:rPr>
      </w:pPr>
      <w:r>
        <w:rPr>
          <w:rFonts w:eastAsia="MS ??"/>
          <w:color w:val="auto"/>
          <w:sz w:val="22"/>
          <w:szCs w:val="22"/>
        </w:rPr>
        <w:t>R</w:t>
      </w:r>
      <w:r w:rsidRPr="00630A24">
        <w:rPr>
          <w:rFonts w:eastAsia="MS ??"/>
          <w:color w:val="auto"/>
          <w:sz w:val="22"/>
          <w:szCs w:val="22"/>
        </w:rPr>
        <w:t>elating to the levy of an excise tax on motor fuels, so as to exempt school systems, counties, an</w:t>
      </w:r>
      <w:r>
        <w:rPr>
          <w:rFonts w:eastAsia="MS ??"/>
          <w:color w:val="auto"/>
          <w:sz w:val="22"/>
          <w:szCs w:val="22"/>
        </w:rPr>
        <w:t xml:space="preserve">d municipalities from such levy. </w:t>
      </w:r>
      <w:r>
        <w:rPr>
          <w:rFonts w:eastAsia="MS ??"/>
          <w:b/>
          <w:color w:val="auto"/>
          <w:sz w:val="22"/>
          <w:szCs w:val="22"/>
        </w:rPr>
        <w:t xml:space="preserve">Status: </w:t>
      </w:r>
      <w:r>
        <w:rPr>
          <w:rFonts w:eastAsia="MS ??"/>
          <w:color w:val="auto"/>
          <w:sz w:val="22"/>
          <w:szCs w:val="22"/>
        </w:rPr>
        <w:t>Referred to Finance Cmte.</w:t>
      </w:r>
    </w:p>
    <w:p w14:paraId="5F2EC7D8" w14:textId="77777777" w:rsidR="00630A24" w:rsidRPr="00630A24" w:rsidRDefault="00630A24" w:rsidP="00BF2946">
      <w:pPr>
        <w:widowControl w:val="0"/>
        <w:autoSpaceDE w:val="0"/>
        <w:autoSpaceDN w:val="0"/>
        <w:adjustRightInd w:val="0"/>
        <w:rPr>
          <w:rFonts w:eastAsia="MS ??"/>
          <w:color w:val="auto"/>
          <w:sz w:val="22"/>
          <w:szCs w:val="22"/>
        </w:rPr>
      </w:pPr>
    </w:p>
    <w:p w14:paraId="447E6272" w14:textId="77777777" w:rsidR="001A7C72" w:rsidRPr="001A7C72" w:rsidRDefault="001A7C72" w:rsidP="00BF2946">
      <w:pPr>
        <w:widowControl w:val="0"/>
        <w:autoSpaceDE w:val="0"/>
        <w:autoSpaceDN w:val="0"/>
        <w:adjustRightInd w:val="0"/>
        <w:rPr>
          <w:rFonts w:eastAsia="MS ??"/>
          <w:color w:val="auto"/>
          <w:sz w:val="22"/>
          <w:szCs w:val="22"/>
        </w:rPr>
      </w:pPr>
    </w:p>
    <w:p w14:paraId="5DCDAE09" w14:textId="77777777" w:rsidR="00240517" w:rsidRPr="00D85BD4" w:rsidRDefault="00240517" w:rsidP="00BF2946">
      <w:pPr>
        <w:widowControl w:val="0"/>
        <w:autoSpaceDE w:val="0"/>
        <w:autoSpaceDN w:val="0"/>
        <w:adjustRightInd w:val="0"/>
        <w:rPr>
          <w:rFonts w:eastAsia="MS ??"/>
          <w:color w:val="auto"/>
          <w:sz w:val="22"/>
          <w:szCs w:val="22"/>
        </w:rPr>
      </w:pPr>
    </w:p>
    <w:p w14:paraId="369A7C97" w14:textId="5FAA8738" w:rsidR="00240517" w:rsidRPr="00CC04FE" w:rsidRDefault="00240517" w:rsidP="00240517">
      <w:pPr>
        <w:widowControl w:val="0"/>
        <w:autoSpaceDE w:val="0"/>
        <w:autoSpaceDN w:val="0"/>
        <w:adjustRightInd w:val="0"/>
        <w:jc w:val="center"/>
        <w:rPr>
          <w:rFonts w:eastAsia="MS ??"/>
          <w:color w:val="008000"/>
          <w:sz w:val="22"/>
          <w:szCs w:val="22"/>
        </w:rPr>
      </w:pPr>
      <w:r w:rsidRPr="00CC04FE">
        <w:rPr>
          <w:rFonts w:eastAsia="MS ??"/>
          <w:color w:val="auto"/>
          <w:sz w:val="22"/>
          <w:szCs w:val="22"/>
        </w:rPr>
        <w:t># # #</w:t>
      </w:r>
    </w:p>
    <w:p w14:paraId="56671438" w14:textId="77777777" w:rsidR="00BF2946" w:rsidRPr="00CC04FE" w:rsidRDefault="00BF2946" w:rsidP="00BF2946">
      <w:pPr>
        <w:jc w:val="both"/>
        <w:rPr>
          <w:color w:val="auto"/>
          <w:sz w:val="22"/>
          <w:szCs w:val="22"/>
        </w:rPr>
      </w:pPr>
    </w:p>
    <w:p w14:paraId="4B7F9A89" w14:textId="77777777" w:rsidR="00BF2946" w:rsidRDefault="00BF2946" w:rsidP="00BF2946"/>
    <w:p w14:paraId="2C4371C5" w14:textId="61003F5F" w:rsidR="000756E2" w:rsidRPr="006178AC" w:rsidRDefault="000756E2" w:rsidP="00BF2946">
      <w:pPr>
        <w:jc w:val="center"/>
        <w:rPr>
          <w:rFonts w:eastAsia="Times New Roman"/>
          <w:color w:val="auto"/>
          <w:sz w:val="22"/>
          <w:szCs w:val="22"/>
          <w:shd w:val="clear" w:color="auto" w:fill="FFFFFF"/>
        </w:rPr>
      </w:pPr>
    </w:p>
    <w:sectPr w:rsidR="000756E2" w:rsidRPr="006178AC" w:rsidSect="00844163">
      <w:footerReference w:type="even" r:id="rId164"/>
      <w:footerReference w:type="default" r:id="rId165"/>
      <w:pgSz w:w="12240" w:h="15840"/>
      <w:pgMar w:top="1440" w:right="1440" w:bottom="1035"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69ED4" w14:textId="77777777" w:rsidR="00832B56" w:rsidRDefault="00832B56">
      <w:r>
        <w:separator/>
      </w:r>
    </w:p>
  </w:endnote>
  <w:endnote w:type="continuationSeparator" w:id="0">
    <w:p w14:paraId="56D9BF10" w14:textId="77777777" w:rsidR="00832B56" w:rsidRDefault="0083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aur">
    <w:altName w:val="Copperplate"/>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6B7B23" w:rsidRDefault="006B7B23"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6B7B23" w:rsidRDefault="006B7B23"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6B7B23" w:rsidRDefault="006B7B23"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163">
      <w:rPr>
        <w:rStyle w:val="PageNumber"/>
        <w:noProof/>
      </w:rPr>
      <w:t>3</w:t>
    </w:r>
    <w:r>
      <w:rPr>
        <w:rStyle w:val="PageNumber"/>
      </w:rPr>
      <w:fldChar w:fldCharType="end"/>
    </w:r>
  </w:p>
  <w:p w14:paraId="32FB4BB8" w14:textId="77777777" w:rsidR="006B7B23" w:rsidRDefault="006B7B23"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3B7E2" w14:textId="77777777" w:rsidR="00832B56" w:rsidRDefault="00832B56">
      <w:r>
        <w:separator/>
      </w:r>
    </w:p>
  </w:footnote>
  <w:footnote w:type="continuationSeparator" w:id="0">
    <w:p w14:paraId="7B687155" w14:textId="77777777" w:rsidR="00832B56" w:rsidRDefault="00832B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3"/>
  </w:num>
  <w:num w:numId="6">
    <w:abstractNumId w:val="1"/>
  </w:num>
  <w:num w:numId="7">
    <w:abstractNumId w:val="8"/>
  </w:num>
  <w:num w:numId="8">
    <w:abstractNumId w:val="14"/>
  </w:num>
  <w:num w:numId="9">
    <w:abstractNumId w:val="12"/>
  </w:num>
  <w:num w:numId="10">
    <w:abstractNumId w:val="5"/>
  </w:num>
  <w:num w:numId="11">
    <w:abstractNumId w:val="10"/>
  </w:num>
  <w:num w:numId="12">
    <w:abstractNumId w:val="3"/>
  </w:num>
  <w:num w:numId="13">
    <w:abstractNumId w:val="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7FA7"/>
    <w:rsid w:val="00011037"/>
    <w:rsid w:val="0001358E"/>
    <w:rsid w:val="00013F3C"/>
    <w:rsid w:val="00015FC2"/>
    <w:rsid w:val="000213A1"/>
    <w:rsid w:val="000219D2"/>
    <w:rsid w:val="00027791"/>
    <w:rsid w:val="000300E9"/>
    <w:rsid w:val="00030133"/>
    <w:rsid w:val="000307E7"/>
    <w:rsid w:val="00030B7D"/>
    <w:rsid w:val="00032707"/>
    <w:rsid w:val="00033E36"/>
    <w:rsid w:val="000362CE"/>
    <w:rsid w:val="00037C2B"/>
    <w:rsid w:val="000404AB"/>
    <w:rsid w:val="00041EC7"/>
    <w:rsid w:val="000433B5"/>
    <w:rsid w:val="00043E0F"/>
    <w:rsid w:val="00046DBF"/>
    <w:rsid w:val="00050996"/>
    <w:rsid w:val="00050EC0"/>
    <w:rsid w:val="00054F19"/>
    <w:rsid w:val="00055528"/>
    <w:rsid w:val="000600E2"/>
    <w:rsid w:val="00062109"/>
    <w:rsid w:val="00063A68"/>
    <w:rsid w:val="00063CCA"/>
    <w:rsid w:val="0007486C"/>
    <w:rsid w:val="000756E2"/>
    <w:rsid w:val="00080C56"/>
    <w:rsid w:val="00084774"/>
    <w:rsid w:val="00085436"/>
    <w:rsid w:val="000865DF"/>
    <w:rsid w:val="0009109C"/>
    <w:rsid w:val="000942E2"/>
    <w:rsid w:val="00094A72"/>
    <w:rsid w:val="0009548F"/>
    <w:rsid w:val="000954A0"/>
    <w:rsid w:val="00097ADA"/>
    <w:rsid w:val="000A30AD"/>
    <w:rsid w:val="000A764C"/>
    <w:rsid w:val="000B1700"/>
    <w:rsid w:val="000B3A8A"/>
    <w:rsid w:val="000B43B8"/>
    <w:rsid w:val="000B56E2"/>
    <w:rsid w:val="000C0776"/>
    <w:rsid w:val="000C1FFB"/>
    <w:rsid w:val="000C4A84"/>
    <w:rsid w:val="000C4FA7"/>
    <w:rsid w:val="000C5CA6"/>
    <w:rsid w:val="000C7106"/>
    <w:rsid w:val="000D14A1"/>
    <w:rsid w:val="000D393C"/>
    <w:rsid w:val="000E07A5"/>
    <w:rsid w:val="000E2B23"/>
    <w:rsid w:val="000E42A4"/>
    <w:rsid w:val="000E51C2"/>
    <w:rsid w:val="000E538D"/>
    <w:rsid w:val="000E6BFD"/>
    <w:rsid w:val="000E7AE7"/>
    <w:rsid w:val="000F0C67"/>
    <w:rsid w:val="00103628"/>
    <w:rsid w:val="00104292"/>
    <w:rsid w:val="00110640"/>
    <w:rsid w:val="00111358"/>
    <w:rsid w:val="00111D51"/>
    <w:rsid w:val="00115439"/>
    <w:rsid w:val="00116391"/>
    <w:rsid w:val="001169F9"/>
    <w:rsid w:val="00116AAB"/>
    <w:rsid w:val="00117520"/>
    <w:rsid w:val="00117986"/>
    <w:rsid w:val="001225FB"/>
    <w:rsid w:val="00124D06"/>
    <w:rsid w:val="00127D1C"/>
    <w:rsid w:val="00130119"/>
    <w:rsid w:val="001312EC"/>
    <w:rsid w:val="00134177"/>
    <w:rsid w:val="00136A92"/>
    <w:rsid w:val="00136DE4"/>
    <w:rsid w:val="00142348"/>
    <w:rsid w:val="00142785"/>
    <w:rsid w:val="00145AEF"/>
    <w:rsid w:val="001474AA"/>
    <w:rsid w:val="00147638"/>
    <w:rsid w:val="00156017"/>
    <w:rsid w:val="001573A0"/>
    <w:rsid w:val="00157D2B"/>
    <w:rsid w:val="00160BBA"/>
    <w:rsid w:val="00161D4B"/>
    <w:rsid w:val="001750B1"/>
    <w:rsid w:val="00181029"/>
    <w:rsid w:val="00181106"/>
    <w:rsid w:val="0018254D"/>
    <w:rsid w:val="00185796"/>
    <w:rsid w:val="001866E6"/>
    <w:rsid w:val="001877A5"/>
    <w:rsid w:val="00187B2F"/>
    <w:rsid w:val="00194893"/>
    <w:rsid w:val="001A18D6"/>
    <w:rsid w:val="001A519C"/>
    <w:rsid w:val="001A6E47"/>
    <w:rsid w:val="001A6F22"/>
    <w:rsid w:val="001A7C72"/>
    <w:rsid w:val="001A7EA0"/>
    <w:rsid w:val="001B16AF"/>
    <w:rsid w:val="001B2029"/>
    <w:rsid w:val="001B298C"/>
    <w:rsid w:val="001B5E7E"/>
    <w:rsid w:val="001B7992"/>
    <w:rsid w:val="001D169F"/>
    <w:rsid w:val="001D61C6"/>
    <w:rsid w:val="001E10F4"/>
    <w:rsid w:val="001E3A27"/>
    <w:rsid w:val="001E485A"/>
    <w:rsid w:val="001E4F4D"/>
    <w:rsid w:val="001E79F9"/>
    <w:rsid w:val="001F0650"/>
    <w:rsid w:val="001F29AE"/>
    <w:rsid w:val="001F3430"/>
    <w:rsid w:val="001F7AF5"/>
    <w:rsid w:val="002002C5"/>
    <w:rsid w:val="002022B3"/>
    <w:rsid w:val="00205325"/>
    <w:rsid w:val="00206452"/>
    <w:rsid w:val="002105B4"/>
    <w:rsid w:val="00212A1E"/>
    <w:rsid w:val="002130DE"/>
    <w:rsid w:val="002146A5"/>
    <w:rsid w:val="00221EAF"/>
    <w:rsid w:val="0022287F"/>
    <w:rsid w:val="00222C32"/>
    <w:rsid w:val="00223458"/>
    <w:rsid w:val="00224806"/>
    <w:rsid w:val="00224FBF"/>
    <w:rsid w:val="00225522"/>
    <w:rsid w:val="00225BE8"/>
    <w:rsid w:val="00230B8B"/>
    <w:rsid w:val="00230F4B"/>
    <w:rsid w:val="002318C1"/>
    <w:rsid w:val="00237642"/>
    <w:rsid w:val="00240517"/>
    <w:rsid w:val="002405AA"/>
    <w:rsid w:val="00240F82"/>
    <w:rsid w:val="0024777F"/>
    <w:rsid w:val="00255DAC"/>
    <w:rsid w:val="00256D78"/>
    <w:rsid w:val="00257C7C"/>
    <w:rsid w:val="00272DA3"/>
    <w:rsid w:val="00274598"/>
    <w:rsid w:val="00276016"/>
    <w:rsid w:val="0027631D"/>
    <w:rsid w:val="002770EC"/>
    <w:rsid w:val="00277D96"/>
    <w:rsid w:val="00280C98"/>
    <w:rsid w:val="00283E00"/>
    <w:rsid w:val="0028425A"/>
    <w:rsid w:val="0028603C"/>
    <w:rsid w:val="002866AD"/>
    <w:rsid w:val="00290083"/>
    <w:rsid w:val="0029037F"/>
    <w:rsid w:val="00290DA5"/>
    <w:rsid w:val="00294623"/>
    <w:rsid w:val="002957AF"/>
    <w:rsid w:val="00296D93"/>
    <w:rsid w:val="00296FA5"/>
    <w:rsid w:val="002A0BBB"/>
    <w:rsid w:val="002A0C65"/>
    <w:rsid w:val="002A0C79"/>
    <w:rsid w:val="002A1343"/>
    <w:rsid w:val="002A4A6C"/>
    <w:rsid w:val="002A5FB6"/>
    <w:rsid w:val="002B1C18"/>
    <w:rsid w:val="002B2E0F"/>
    <w:rsid w:val="002B37F9"/>
    <w:rsid w:val="002B4965"/>
    <w:rsid w:val="002B6BA3"/>
    <w:rsid w:val="002C68E4"/>
    <w:rsid w:val="002D0718"/>
    <w:rsid w:val="002D1CFF"/>
    <w:rsid w:val="002D2E88"/>
    <w:rsid w:val="002D3276"/>
    <w:rsid w:val="002D37EF"/>
    <w:rsid w:val="002D57BB"/>
    <w:rsid w:val="002D7D74"/>
    <w:rsid w:val="002E0838"/>
    <w:rsid w:val="002E3189"/>
    <w:rsid w:val="002E3C03"/>
    <w:rsid w:val="002E43A3"/>
    <w:rsid w:val="002F08C5"/>
    <w:rsid w:val="002F0D87"/>
    <w:rsid w:val="002F13B2"/>
    <w:rsid w:val="002F1E79"/>
    <w:rsid w:val="002F324F"/>
    <w:rsid w:val="002F36E4"/>
    <w:rsid w:val="002F477E"/>
    <w:rsid w:val="002F696D"/>
    <w:rsid w:val="002F73BE"/>
    <w:rsid w:val="002F74F7"/>
    <w:rsid w:val="00300AF6"/>
    <w:rsid w:val="00300F67"/>
    <w:rsid w:val="003047C6"/>
    <w:rsid w:val="00304CF9"/>
    <w:rsid w:val="00306A89"/>
    <w:rsid w:val="003070FE"/>
    <w:rsid w:val="00307C94"/>
    <w:rsid w:val="00310CFB"/>
    <w:rsid w:val="003112FB"/>
    <w:rsid w:val="0031231F"/>
    <w:rsid w:val="00313199"/>
    <w:rsid w:val="00313B10"/>
    <w:rsid w:val="00313FE9"/>
    <w:rsid w:val="00321F62"/>
    <w:rsid w:val="00324AAD"/>
    <w:rsid w:val="00324F8F"/>
    <w:rsid w:val="0032579C"/>
    <w:rsid w:val="0032744C"/>
    <w:rsid w:val="003300A8"/>
    <w:rsid w:val="0033167E"/>
    <w:rsid w:val="00334C1E"/>
    <w:rsid w:val="003373A7"/>
    <w:rsid w:val="003403EF"/>
    <w:rsid w:val="00340991"/>
    <w:rsid w:val="0034157A"/>
    <w:rsid w:val="00341DFE"/>
    <w:rsid w:val="0034206D"/>
    <w:rsid w:val="003447E2"/>
    <w:rsid w:val="00344FE8"/>
    <w:rsid w:val="0034522F"/>
    <w:rsid w:val="00346B33"/>
    <w:rsid w:val="0035044B"/>
    <w:rsid w:val="00353126"/>
    <w:rsid w:val="0035566C"/>
    <w:rsid w:val="003565DF"/>
    <w:rsid w:val="00357175"/>
    <w:rsid w:val="003571A6"/>
    <w:rsid w:val="00357BB0"/>
    <w:rsid w:val="003625B1"/>
    <w:rsid w:val="0036399B"/>
    <w:rsid w:val="00365E5D"/>
    <w:rsid w:val="00365F1F"/>
    <w:rsid w:val="00367E7F"/>
    <w:rsid w:val="003703FA"/>
    <w:rsid w:val="00373084"/>
    <w:rsid w:val="00374330"/>
    <w:rsid w:val="00374CE4"/>
    <w:rsid w:val="003757D0"/>
    <w:rsid w:val="00375E28"/>
    <w:rsid w:val="00380BDE"/>
    <w:rsid w:val="0038126C"/>
    <w:rsid w:val="003844CF"/>
    <w:rsid w:val="00384FC1"/>
    <w:rsid w:val="0039046D"/>
    <w:rsid w:val="00391ED0"/>
    <w:rsid w:val="003951EC"/>
    <w:rsid w:val="0039622C"/>
    <w:rsid w:val="00396F0A"/>
    <w:rsid w:val="003A193D"/>
    <w:rsid w:val="003A3476"/>
    <w:rsid w:val="003A3578"/>
    <w:rsid w:val="003A4873"/>
    <w:rsid w:val="003A587E"/>
    <w:rsid w:val="003A62F6"/>
    <w:rsid w:val="003A7D88"/>
    <w:rsid w:val="003B3132"/>
    <w:rsid w:val="003B681C"/>
    <w:rsid w:val="003C0374"/>
    <w:rsid w:val="003C04F3"/>
    <w:rsid w:val="003C0D13"/>
    <w:rsid w:val="003C14F0"/>
    <w:rsid w:val="003C158F"/>
    <w:rsid w:val="003C1FE8"/>
    <w:rsid w:val="003C220A"/>
    <w:rsid w:val="003C225F"/>
    <w:rsid w:val="003C3A25"/>
    <w:rsid w:val="003C3B27"/>
    <w:rsid w:val="003C5D72"/>
    <w:rsid w:val="003D0315"/>
    <w:rsid w:val="003D215F"/>
    <w:rsid w:val="003D363E"/>
    <w:rsid w:val="003D3AAD"/>
    <w:rsid w:val="003D4CEF"/>
    <w:rsid w:val="003D7928"/>
    <w:rsid w:val="003E0C90"/>
    <w:rsid w:val="003E2301"/>
    <w:rsid w:val="003E2AB0"/>
    <w:rsid w:val="003E2C13"/>
    <w:rsid w:val="003E440A"/>
    <w:rsid w:val="003F0E18"/>
    <w:rsid w:val="003F128D"/>
    <w:rsid w:val="003F38D6"/>
    <w:rsid w:val="003F56D7"/>
    <w:rsid w:val="003F60EF"/>
    <w:rsid w:val="00400452"/>
    <w:rsid w:val="00403B11"/>
    <w:rsid w:val="0040716B"/>
    <w:rsid w:val="0040743C"/>
    <w:rsid w:val="004118CC"/>
    <w:rsid w:val="00411D98"/>
    <w:rsid w:val="00411EBF"/>
    <w:rsid w:val="00415270"/>
    <w:rsid w:val="004160D3"/>
    <w:rsid w:val="0041611C"/>
    <w:rsid w:val="00420649"/>
    <w:rsid w:val="00421693"/>
    <w:rsid w:val="00423E5B"/>
    <w:rsid w:val="004262F8"/>
    <w:rsid w:val="00430663"/>
    <w:rsid w:val="004315A9"/>
    <w:rsid w:val="004342F7"/>
    <w:rsid w:val="004357E2"/>
    <w:rsid w:val="0044228B"/>
    <w:rsid w:val="00443B9D"/>
    <w:rsid w:val="00443D2F"/>
    <w:rsid w:val="00445F4B"/>
    <w:rsid w:val="00446937"/>
    <w:rsid w:val="004515CA"/>
    <w:rsid w:val="0045238D"/>
    <w:rsid w:val="0045343B"/>
    <w:rsid w:val="00457750"/>
    <w:rsid w:val="004619CF"/>
    <w:rsid w:val="004621E8"/>
    <w:rsid w:val="004667D4"/>
    <w:rsid w:val="004707E7"/>
    <w:rsid w:val="00471058"/>
    <w:rsid w:val="00471864"/>
    <w:rsid w:val="00475B0A"/>
    <w:rsid w:val="00476186"/>
    <w:rsid w:val="004763DC"/>
    <w:rsid w:val="00476EC5"/>
    <w:rsid w:val="004826A1"/>
    <w:rsid w:val="00485816"/>
    <w:rsid w:val="00485E8E"/>
    <w:rsid w:val="00486E57"/>
    <w:rsid w:val="00486F93"/>
    <w:rsid w:val="00487B17"/>
    <w:rsid w:val="00492BE4"/>
    <w:rsid w:val="00492C0E"/>
    <w:rsid w:val="004950ED"/>
    <w:rsid w:val="00496968"/>
    <w:rsid w:val="004A6620"/>
    <w:rsid w:val="004A67A7"/>
    <w:rsid w:val="004A782B"/>
    <w:rsid w:val="004B0AB2"/>
    <w:rsid w:val="004B1572"/>
    <w:rsid w:val="004B16A3"/>
    <w:rsid w:val="004B3849"/>
    <w:rsid w:val="004B5248"/>
    <w:rsid w:val="004B5DAB"/>
    <w:rsid w:val="004B6891"/>
    <w:rsid w:val="004B6ED6"/>
    <w:rsid w:val="004C082A"/>
    <w:rsid w:val="004C0E01"/>
    <w:rsid w:val="004C2959"/>
    <w:rsid w:val="004C521D"/>
    <w:rsid w:val="004C5B58"/>
    <w:rsid w:val="004D2326"/>
    <w:rsid w:val="004D2D05"/>
    <w:rsid w:val="004D347C"/>
    <w:rsid w:val="004D3B41"/>
    <w:rsid w:val="004D4897"/>
    <w:rsid w:val="004D5374"/>
    <w:rsid w:val="004D5D24"/>
    <w:rsid w:val="004D7865"/>
    <w:rsid w:val="004E0334"/>
    <w:rsid w:val="004E0A32"/>
    <w:rsid w:val="004E310D"/>
    <w:rsid w:val="004E31C7"/>
    <w:rsid w:val="004E38F8"/>
    <w:rsid w:val="004E3ACD"/>
    <w:rsid w:val="004E3AEB"/>
    <w:rsid w:val="004E47F9"/>
    <w:rsid w:val="004E62AD"/>
    <w:rsid w:val="004E6907"/>
    <w:rsid w:val="004E794E"/>
    <w:rsid w:val="004F059B"/>
    <w:rsid w:val="004F1062"/>
    <w:rsid w:val="004F2B54"/>
    <w:rsid w:val="004F6AB8"/>
    <w:rsid w:val="00502539"/>
    <w:rsid w:val="005044E3"/>
    <w:rsid w:val="00505111"/>
    <w:rsid w:val="00505BCE"/>
    <w:rsid w:val="00511B41"/>
    <w:rsid w:val="005120C7"/>
    <w:rsid w:val="00512A43"/>
    <w:rsid w:val="005133EC"/>
    <w:rsid w:val="005146E8"/>
    <w:rsid w:val="00514870"/>
    <w:rsid w:val="00517BD2"/>
    <w:rsid w:val="0052294F"/>
    <w:rsid w:val="00524C10"/>
    <w:rsid w:val="00525992"/>
    <w:rsid w:val="00527067"/>
    <w:rsid w:val="005274D4"/>
    <w:rsid w:val="005310FA"/>
    <w:rsid w:val="00540170"/>
    <w:rsid w:val="005403E6"/>
    <w:rsid w:val="0054120D"/>
    <w:rsid w:val="005436BC"/>
    <w:rsid w:val="00543748"/>
    <w:rsid w:val="00546EF1"/>
    <w:rsid w:val="00551D0B"/>
    <w:rsid w:val="00552587"/>
    <w:rsid w:val="005534F9"/>
    <w:rsid w:val="0055437A"/>
    <w:rsid w:val="00561D6F"/>
    <w:rsid w:val="005624D6"/>
    <w:rsid w:val="0056434D"/>
    <w:rsid w:val="00565A5B"/>
    <w:rsid w:val="0057340B"/>
    <w:rsid w:val="00573DD5"/>
    <w:rsid w:val="005779C9"/>
    <w:rsid w:val="00577D07"/>
    <w:rsid w:val="00591314"/>
    <w:rsid w:val="00591CB9"/>
    <w:rsid w:val="00591D0A"/>
    <w:rsid w:val="00591FFC"/>
    <w:rsid w:val="00593114"/>
    <w:rsid w:val="00594166"/>
    <w:rsid w:val="00596555"/>
    <w:rsid w:val="005A1317"/>
    <w:rsid w:val="005A155D"/>
    <w:rsid w:val="005A1D47"/>
    <w:rsid w:val="005A45CC"/>
    <w:rsid w:val="005A74F9"/>
    <w:rsid w:val="005A7CAA"/>
    <w:rsid w:val="005B1547"/>
    <w:rsid w:val="005B2CA1"/>
    <w:rsid w:val="005B6108"/>
    <w:rsid w:val="005B70BD"/>
    <w:rsid w:val="005B7E48"/>
    <w:rsid w:val="005C2185"/>
    <w:rsid w:val="005C40A2"/>
    <w:rsid w:val="005C55D7"/>
    <w:rsid w:val="005C7223"/>
    <w:rsid w:val="005C77D7"/>
    <w:rsid w:val="005D13B7"/>
    <w:rsid w:val="005D2BE0"/>
    <w:rsid w:val="005D5293"/>
    <w:rsid w:val="005D79A1"/>
    <w:rsid w:val="005E4C05"/>
    <w:rsid w:val="005E4CE8"/>
    <w:rsid w:val="005E5E18"/>
    <w:rsid w:val="005E6E15"/>
    <w:rsid w:val="005F23E3"/>
    <w:rsid w:val="005F2BF1"/>
    <w:rsid w:val="005F34D1"/>
    <w:rsid w:val="00600A93"/>
    <w:rsid w:val="006026B5"/>
    <w:rsid w:val="00603F02"/>
    <w:rsid w:val="006056CA"/>
    <w:rsid w:val="00606629"/>
    <w:rsid w:val="00607FCE"/>
    <w:rsid w:val="0061004D"/>
    <w:rsid w:val="00611A2D"/>
    <w:rsid w:val="006137E7"/>
    <w:rsid w:val="00613E38"/>
    <w:rsid w:val="006143CE"/>
    <w:rsid w:val="00616B7C"/>
    <w:rsid w:val="006178AC"/>
    <w:rsid w:val="00617DAC"/>
    <w:rsid w:val="0062349E"/>
    <w:rsid w:val="0062446C"/>
    <w:rsid w:val="00630A24"/>
    <w:rsid w:val="00631153"/>
    <w:rsid w:val="00633099"/>
    <w:rsid w:val="00633C46"/>
    <w:rsid w:val="00636481"/>
    <w:rsid w:val="00637F8C"/>
    <w:rsid w:val="006418E0"/>
    <w:rsid w:val="00644F48"/>
    <w:rsid w:val="00645895"/>
    <w:rsid w:val="00646981"/>
    <w:rsid w:val="0065011C"/>
    <w:rsid w:val="00651595"/>
    <w:rsid w:val="006519F0"/>
    <w:rsid w:val="00653CB1"/>
    <w:rsid w:val="006559EB"/>
    <w:rsid w:val="00657C5D"/>
    <w:rsid w:val="006623E3"/>
    <w:rsid w:val="006644E6"/>
    <w:rsid w:val="00665AB4"/>
    <w:rsid w:val="00665DB2"/>
    <w:rsid w:val="00667256"/>
    <w:rsid w:val="00670117"/>
    <w:rsid w:val="006713B8"/>
    <w:rsid w:val="0067167D"/>
    <w:rsid w:val="00672111"/>
    <w:rsid w:val="00674F2D"/>
    <w:rsid w:val="00677035"/>
    <w:rsid w:val="0068496E"/>
    <w:rsid w:val="00687157"/>
    <w:rsid w:val="00694C52"/>
    <w:rsid w:val="00694E39"/>
    <w:rsid w:val="006970BD"/>
    <w:rsid w:val="006A0753"/>
    <w:rsid w:val="006A0B25"/>
    <w:rsid w:val="006A0EA0"/>
    <w:rsid w:val="006A1C37"/>
    <w:rsid w:val="006A23CB"/>
    <w:rsid w:val="006A3D38"/>
    <w:rsid w:val="006A6079"/>
    <w:rsid w:val="006A696B"/>
    <w:rsid w:val="006A799F"/>
    <w:rsid w:val="006A7A5A"/>
    <w:rsid w:val="006B006C"/>
    <w:rsid w:val="006B5B8C"/>
    <w:rsid w:val="006B5F29"/>
    <w:rsid w:val="006B7B23"/>
    <w:rsid w:val="006C042F"/>
    <w:rsid w:val="006C1C49"/>
    <w:rsid w:val="006C2F54"/>
    <w:rsid w:val="006C3E97"/>
    <w:rsid w:val="006C49AE"/>
    <w:rsid w:val="006C4D80"/>
    <w:rsid w:val="006C4E52"/>
    <w:rsid w:val="006C4FF5"/>
    <w:rsid w:val="006C6AC3"/>
    <w:rsid w:val="006D0627"/>
    <w:rsid w:val="006D1AF7"/>
    <w:rsid w:val="006D257A"/>
    <w:rsid w:val="006D3192"/>
    <w:rsid w:val="006D4170"/>
    <w:rsid w:val="006D47FE"/>
    <w:rsid w:val="006E07B1"/>
    <w:rsid w:val="006E1FD9"/>
    <w:rsid w:val="006E488A"/>
    <w:rsid w:val="006E55A8"/>
    <w:rsid w:val="006E791F"/>
    <w:rsid w:val="006F0257"/>
    <w:rsid w:val="006F0E75"/>
    <w:rsid w:val="006F11F4"/>
    <w:rsid w:val="006F2B81"/>
    <w:rsid w:val="006F360F"/>
    <w:rsid w:val="006F3AE5"/>
    <w:rsid w:val="006F5029"/>
    <w:rsid w:val="006F6585"/>
    <w:rsid w:val="006F6D85"/>
    <w:rsid w:val="006F6EBF"/>
    <w:rsid w:val="006F7EDC"/>
    <w:rsid w:val="00700880"/>
    <w:rsid w:val="00701097"/>
    <w:rsid w:val="007017BF"/>
    <w:rsid w:val="00701F7B"/>
    <w:rsid w:val="00702389"/>
    <w:rsid w:val="00702982"/>
    <w:rsid w:val="00703771"/>
    <w:rsid w:val="00703912"/>
    <w:rsid w:val="007045E9"/>
    <w:rsid w:val="00705445"/>
    <w:rsid w:val="00705AFB"/>
    <w:rsid w:val="007110A2"/>
    <w:rsid w:val="00714F2E"/>
    <w:rsid w:val="007237B5"/>
    <w:rsid w:val="0073066E"/>
    <w:rsid w:val="00730FA1"/>
    <w:rsid w:val="00732136"/>
    <w:rsid w:val="00733ADB"/>
    <w:rsid w:val="00741EF9"/>
    <w:rsid w:val="00743AAD"/>
    <w:rsid w:val="00743F01"/>
    <w:rsid w:val="007446EF"/>
    <w:rsid w:val="00747CC2"/>
    <w:rsid w:val="00747D49"/>
    <w:rsid w:val="007508BC"/>
    <w:rsid w:val="00754A34"/>
    <w:rsid w:val="007555A4"/>
    <w:rsid w:val="00755BD1"/>
    <w:rsid w:val="00755C6E"/>
    <w:rsid w:val="007563AB"/>
    <w:rsid w:val="007609A7"/>
    <w:rsid w:val="007623C1"/>
    <w:rsid w:val="00764499"/>
    <w:rsid w:val="00764C1C"/>
    <w:rsid w:val="00766BDA"/>
    <w:rsid w:val="00767715"/>
    <w:rsid w:val="00770177"/>
    <w:rsid w:val="00770C36"/>
    <w:rsid w:val="00771473"/>
    <w:rsid w:val="007733BA"/>
    <w:rsid w:val="0077394E"/>
    <w:rsid w:val="00774D97"/>
    <w:rsid w:val="007753BA"/>
    <w:rsid w:val="00780757"/>
    <w:rsid w:val="00782E57"/>
    <w:rsid w:val="007875D1"/>
    <w:rsid w:val="007910B7"/>
    <w:rsid w:val="00793FF4"/>
    <w:rsid w:val="00795278"/>
    <w:rsid w:val="007973CC"/>
    <w:rsid w:val="007A007E"/>
    <w:rsid w:val="007A3011"/>
    <w:rsid w:val="007A4602"/>
    <w:rsid w:val="007A4CF7"/>
    <w:rsid w:val="007A6FF8"/>
    <w:rsid w:val="007A715F"/>
    <w:rsid w:val="007B17CD"/>
    <w:rsid w:val="007B1939"/>
    <w:rsid w:val="007B445E"/>
    <w:rsid w:val="007B5A69"/>
    <w:rsid w:val="007C1C95"/>
    <w:rsid w:val="007C240A"/>
    <w:rsid w:val="007C6C58"/>
    <w:rsid w:val="007D02D2"/>
    <w:rsid w:val="007D09B1"/>
    <w:rsid w:val="007D3090"/>
    <w:rsid w:val="007D364C"/>
    <w:rsid w:val="007E2CFD"/>
    <w:rsid w:val="007E48C7"/>
    <w:rsid w:val="007F0F53"/>
    <w:rsid w:val="007F2EED"/>
    <w:rsid w:val="007F363F"/>
    <w:rsid w:val="007F3D6C"/>
    <w:rsid w:val="007F3FB3"/>
    <w:rsid w:val="007F5223"/>
    <w:rsid w:val="007F7BFA"/>
    <w:rsid w:val="0080181C"/>
    <w:rsid w:val="00804F45"/>
    <w:rsid w:val="00811F02"/>
    <w:rsid w:val="008148AA"/>
    <w:rsid w:val="008153D7"/>
    <w:rsid w:val="00821D83"/>
    <w:rsid w:val="00822095"/>
    <w:rsid w:val="0082330F"/>
    <w:rsid w:val="00823939"/>
    <w:rsid w:val="00824A40"/>
    <w:rsid w:val="0082590F"/>
    <w:rsid w:val="00827089"/>
    <w:rsid w:val="00831D57"/>
    <w:rsid w:val="00832B56"/>
    <w:rsid w:val="00833CF4"/>
    <w:rsid w:val="0083660E"/>
    <w:rsid w:val="00837297"/>
    <w:rsid w:val="00837C30"/>
    <w:rsid w:val="00840543"/>
    <w:rsid w:val="00842808"/>
    <w:rsid w:val="00842D9D"/>
    <w:rsid w:val="00843E26"/>
    <w:rsid w:val="00844163"/>
    <w:rsid w:val="00844CFB"/>
    <w:rsid w:val="0086145A"/>
    <w:rsid w:val="008615A3"/>
    <w:rsid w:val="008628DE"/>
    <w:rsid w:val="00863D75"/>
    <w:rsid w:val="00864F37"/>
    <w:rsid w:val="00865938"/>
    <w:rsid w:val="0086723D"/>
    <w:rsid w:val="00870C77"/>
    <w:rsid w:val="00871018"/>
    <w:rsid w:val="008729E7"/>
    <w:rsid w:val="00872D95"/>
    <w:rsid w:val="00873A3A"/>
    <w:rsid w:val="008755B4"/>
    <w:rsid w:val="00875E37"/>
    <w:rsid w:val="0088168D"/>
    <w:rsid w:val="00881A65"/>
    <w:rsid w:val="00883556"/>
    <w:rsid w:val="008848F4"/>
    <w:rsid w:val="00884CCE"/>
    <w:rsid w:val="0088711A"/>
    <w:rsid w:val="00895F27"/>
    <w:rsid w:val="00897A3C"/>
    <w:rsid w:val="00897F28"/>
    <w:rsid w:val="008A0695"/>
    <w:rsid w:val="008A1AAE"/>
    <w:rsid w:val="008A2774"/>
    <w:rsid w:val="008A5AA2"/>
    <w:rsid w:val="008A75A1"/>
    <w:rsid w:val="008B4948"/>
    <w:rsid w:val="008B7C9D"/>
    <w:rsid w:val="008C0E67"/>
    <w:rsid w:val="008C11B1"/>
    <w:rsid w:val="008C6470"/>
    <w:rsid w:val="008C66E3"/>
    <w:rsid w:val="008C7AF5"/>
    <w:rsid w:val="008D00CF"/>
    <w:rsid w:val="008D347E"/>
    <w:rsid w:val="008E05DE"/>
    <w:rsid w:val="008E11FE"/>
    <w:rsid w:val="008E1379"/>
    <w:rsid w:val="008E1949"/>
    <w:rsid w:val="008E1E27"/>
    <w:rsid w:val="008E2E3E"/>
    <w:rsid w:val="008E4472"/>
    <w:rsid w:val="008F00D2"/>
    <w:rsid w:val="008F18CD"/>
    <w:rsid w:val="008F2D69"/>
    <w:rsid w:val="008F2E31"/>
    <w:rsid w:val="008F42B3"/>
    <w:rsid w:val="008F4844"/>
    <w:rsid w:val="008F7E27"/>
    <w:rsid w:val="009015A6"/>
    <w:rsid w:val="00902780"/>
    <w:rsid w:val="00902AD1"/>
    <w:rsid w:val="00903D7B"/>
    <w:rsid w:val="00904EA3"/>
    <w:rsid w:val="00910214"/>
    <w:rsid w:val="00911B42"/>
    <w:rsid w:val="009121EB"/>
    <w:rsid w:val="009123CC"/>
    <w:rsid w:val="00914E12"/>
    <w:rsid w:val="00916447"/>
    <w:rsid w:val="00916B3B"/>
    <w:rsid w:val="0092009D"/>
    <w:rsid w:val="009216A2"/>
    <w:rsid w:val="009225EE"/>
    <w:rsid w:val="00924FBC"/>
    <w:rsid w:val="00927870"/>
    <w:rsid w:val="009304EF"/>
    <w:rsid w:val="009305E9"/>
    <w:rsid w:val="00932306"/>
    <w:rsid w:val="00937323"/>
    <w:rsid w:val="0093798F"/>
    <w:rsid w:val="00937F54"/>
    <w:rsid w:val="00945469"/>
    <w:rsid w:val="00945531"/>
    <w:rsid w:val="009471C4"/>
    <w:rsid w:val="00952C51"/>
    <w:rsid w:val="0095354D"/>
    <w:rsid w:val="00953B90"/>
    <w:rsid w:val="00954D1F"/>
    <w:rsid w:val="00965F85"/>
    <w:rsid w:val="00970E6A"/>
    <w:rsid w:val="00975453"/>
    <w:rsid w:val="00975EEA"/>
    <w:rsid w:val="009779A3"/>
    <w:rsid w:val="00977D36"/>
    <w:rsid w:val="0098093E"/>
    <w:rsid w:val="00980DB4"/>
    <w:rsid w:val="0098302D"/>
    <w:rsid w:val="00984BC6"/>
    <w:rsid w:val="00987A75"/>
    <w:rsid w:val="00990644"/>
    <w:rsid w:val="00993693"/>
    <w:rsid w:val="00994B0E"/>
    <w:rsid w:val="00996167"/>
    <w:rsid w:val="009A023F"/>
    <w:rsid w:val="009A2EF8"/>
    <w:rsid w:val="009A3FDE"/>
    <w:rsid w:val="009A504B"/>
    <w:rsid w:val="009A6073"/>
    <w:rsid w:val="009A6DD9"/>
    <w:rsid w:val="009A7492"/>
    <w:rsid w:val="009A7C6D"/>
    <w:rsid w:val="009B39EF"/>
    <w:rsid w:val="009B4611"/>
    <w:rsid w:val="009B6F25"/>
    <w:rsid w:val="009C079A"/>
    <w:rsid w:val="009C23E4"/>
    <w:rsid w:val="009C36E4"/>
    <w:rsid w:val="009C446D"/>
    <w:rsid w:val="009C7D0C"/>
    <w:rsid w:val="009D0153"/>
    <w:rsid w:val="009D0420"/>
    <w:rsid w:val="009D2658"/>
    <w:rsid w:val="009D2A96"/>
    <w:rsid w:val="009D3F37"/>
    <w:rsid w:val="009E3853"/>
    <w:rsid w:val="009E44F1"/>
    <w:rsid w:val="009E456B"/>
    <w:rsid w:val="009E5B84"/>
    <w:rsid w:val="009E5D48"/>
    <w:rsid w:val="009F4D56"/>
    <w:rsid w:val="009F4FC0"/>
    <w:rsid w:val="009F5298"/>
    <w:rsid w:val="009F776D"/>
    <w:rsid w:val="00A01554"/>
    <w:rsid w:val="00A039D1"/>
    <w:rsid w:val="00A073A1"/>
    <w:rsid w:val="00A12C0B"/>
    <w:rsid w:val="00A171BD"/>
    <w:rsid w:val="00A17BB0"/>
    <w:rsid w:val="00A20F38"/>
    <w:rsid w:val="00A20F5A"/>
    <w:rsid w:val="00A23677"/>
    <w:rsid w:val="00A30D6D"/>
    <w:rsid w:val="00A33673"/>
    <w:rsid w:val="00A35E2C"/>
    <w:rsid w:val="00A37CD0"/>
    <w:rsid w:val="00A407E9"/>
    <w:rsid w:val="00A40BFC"/>
    <w:rsid w:val="00A42AF4"/>
    <w:rsid w:val="00A45863"/>
    <w:rsid w:val="00A46B20"/>
    <w:rsid w:val="00A5037F"/>
    <w:rsid w:val="00A535AD"/>
    <w:rsid w:val="00A53EAF"/>
    <w:rsid w:val="00A5503A"/>
    <w:rsid w:val="00A56A61"/>
    <w:rsid w:val="00A60732"/>
    <w:rsid w:val="00A6113A"/>
    <w:rsid w:val="00A62F9C"/>
    <w:rsid w:val="00A6772A"/>
    <w:rsid w:val="00A711DB"/>
    <w:rsid w:val="00A72913"/>
    <w:rsid w:val="00A7547A"/>
    <w:rsid w:val="00A84660"/>
    <w:rsid w:val="00A84E9D"/>
    <w:rsid w:val="00A916E3"/>
    <w:rsid w:val="00A95462"/>
    <w:rsid w:val="00A95605"/>
    <w:rsid w:val="00A966D0"/>
    <w:rsid w:val="00AA0DE2"/>
    <w:rsid w:val="00AA2727"/>
    <w:rsid w:val="00AA2800"/>
    <w:rsid w:val="00AA37FA"/>
    <w:rsid w:val="00AA4463"/>
    <w:rsid w:val="00AA45FE"/>
    <w:rsid w:val="00AA64DE"/>
    <w:rsid w:val="00AA66A1"/>
    <w:rsid w:val="00AA6EC3"/>
    <w:rsid w:val="00AB01FC"/>
    <w:rsid w:val="00AB44CC"/>
    <w:rsid w:val="00AB6C9E"/>
    <w:rsid w:val="00AC0E96"/>
    <w:rsid w:val="00AC28E9"/>
    <w:rsid w:val="00AC30B4"/>
    <w:rsid w:val="00AC425F"/>
    <w:rsid w:val="00AC4435"/>
    <w:rsid w:val="00AC5C0A"/>
    <w:rsid w:val="00AD17B9"/>
    <w:rsid w:val="00AD1BD6"/>
    <w:rsid w:val="00AD2265"/>
    <w:rsid w:val="00AD39D0"/>
    <w:rsid w:val="00AD52D1"/>
    <w:rsid w:val="00AD6A8E"/>
    <w:rsid w:val="00AE60F9"/>
    <w:rsid w:val="00AE7727"/>
    <w:rsid w:val="00AF1143"/>
    <w:rsid w:val="00AF555B"/>
    <w:rsid w:val="00AF77F7"/>
    <w:rsid w:val="00AF7C43"/>
    <w:rsid w:val="00B04939"/>
    <w:rsid w:val="00B10C2E"/>
    <w:rsid w:val="00B1359F"/>
    <w:rsid w:val="00B13C2D"/>
    <w:rsid w:val="00B142C6"/>
    <w:rsid w:val="00B16830"/>
    <w:rsid w:val="00B168B7"/>
    <w:rsid w:val="00B17E6A"/>
    <w:rsid w:val="00B20840"/>
    <w:rsid w:val="00B20CA0"/>
    <w:rsid w:val="00B237E7"/>
    <w:rsid w:val="00B25F00"/>
    <w:rsid w:val="00B26869"/>
    <w:rsid w:val="00B269EF"/>
    <w:rsid w:val="00B275A2"/>
    <w:rsid w:val="00B33E55"/>
    <w:rsid w:val="00B359A9"/>
    <w:rsid w:val="00B42529"/>
    <w:rsid w:val="00B4259B"/>
    <w:rsid w:val="00B4320A"/>
    <w:rsid w:val="00B466EC"/>
    <w:rsid w:val="00B46CD6"/>
    <w:rsid w:val="00B50A1D"/>
    <w:rsid w:val="00B51E21"/>
    <w:rsid w:val="00B52FD9"/>
    <w:rsid w:val="00B534D7"/>
    <w:rsid w:val="00B571EB"/>
    <w:rsid w:val="00B57640"/>
    <w:rsid w:val="00B57844"/>
    <w:rsid w:val="00B57E7A"/>
    <w:rsid w:val="00B6049B"/>
    <w:rsid w:val="00B60573"/>
    <w:rsid w:val="00B700EE"/>
    <w:rsid w:val="00B76BFC"/>
    <w:rsid w:val="00B8038E"/>
    <w:rsid w:val="00B8098A"/>
    <w:rsid w:val="00B80ED9"/>
    <w:rsid w:val="00B81C0E"/>
    <w:rsid w:val="00B83130"/>
    <w:rsid w:val="00B8441F"/>
    <w:rsid w:val="00B84BBF"/>
    <w:rsid w:val="00B865D4"/>
    <w:rsid w:val="00B86A4D"/>
    <w:rsid w:val="00B901EC"/>
    <w:rsid w:val="00B906E5"/>
    <w:rsid w:val="00B910F9"/>
    <w:rsid w:val="00BA1B15"/>
    <w:rsid w:val="00BA2310"/>
    <w:rsid w:val="00BA66B8"/>
    <w:rsid w:val="00BB42C4"/>
    <w:rsid w:val="00BB5812"/>
    <w:rsid w:val="00BB5B3E"/>
    <w:rsid w:val="00BB7BAC"/>
    <w:rsid w:val="00BB7C52"/>
    <w:rsid w:val="00BC0E74"/>
    <w:rsid w:val="00BC4326"/>
    <w:rsid w:val="00BC4CCD"/>
    <w:rsid w:val="00BD0F8B"/>
    <w:rsid w:val="00BD2275"/>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C006B5"/>
    <w:rsid w:val="00C01E3C"/>
    <w:rsid w:val="00C0348A"/>
    <w:rsid w:val="00C034EE"/>
    <w:rsid w:val="00C03A9A"/>
    <w:rsid w:val="00C108DC"/>
    <w:rsid w:val="00C10E67"/>
    <w:rsid w:val="00C1460D"/>
    <w:rsid w:val="00C14E3C"/>
    <w:rsid w:val="00C2049A"/>
    <w:rsid w:val="00C21840"/>
    <w:rsid w:val="00C230B9"/>
    <w:rsid w:val="00C246F7"/>
    <w:rsid w:val="00C256B7"/>
    <w:rsid w:val="00C258F9"/>
    <w:rsid w:val="00C25C86"/>
    <w:rsid w:val="00C276A4"/>
    <w:rsid w:val="00C310C9"/>
    <w:rsid w:val="00C320F2"/>
    <w:rsid w:val="00C33B07"/>
    <w:rsid w:val="00C34EED"/>
    <w:rsid w:val="00C4406F"/>
    <w:rsid w:val="00C50EDD"/>
    <w:rsid w:val="00C528F4"/>
    <w:rsid w:val="00C52EE6"/>
    <w:rsid w:val="00C55543"/>
    <w:rsid w:val="00C622AB"/>
    <w:rsid w:val="00C6702D"/>
    <w:rsid w:val="00C7125F"/>
    <w:rsid w:val="00C757B6"/>
    <w:rsid w:val="00C75CE8"/>
    <w:rsid w:val="00C76674"/>
    <w:rsid w:val="00C8170B"/>
    <w:rsid w:val="00C81E1B"/>
    <w:rsid w:val="00C82E34"/>
    <w:rsid w:val="00C8302E"/>
    <w:rsid w:val="00C83534"/>
    <w:rsid w:val="00C844FF"/>
    <w:rsid w:val="00C85C29"/>
    <w:rsid w:val="00C863A8"/>
    <w:rsid w:val="00C93A56"/>
    <w:rsid w:val="00C947B7"/>
    <w:rsid w:val="00C954D5"/>
    <w:rsid w:val="00C95A54"/>
    <w:rsid w:val="00C97926"/>
    <w:rsid w:val="00CA119F"/>
    <w:rsid w:val="00CA6E50"/>
    <w:rsid w:val="00CB1812"/>
    <w:rsid w:val="00CB36FD"/>
    <w:rsid w:val="00CB5106"/>
    <w:rsid w:val="00CB5B48"/>
    <w:rsid w:val="00CB70BC"/>
    <w:rsid w:val="00CC04FE"/>
    <w:rsid w:val="00CC2DC0"/>
    <w:rsid w:val="00CC42AA"/>
    <w:rsid w:val="00CC4402"/>
    <w:rsid w:val="00CD07C4"/>
    <w:rsid w:val="00CD3D98"/>
    <w:rsid w:val="00CD47A3"/>
    <w:rsid w:val="00CD6DAE"/>
    <w:rsid w:val="00CE16DF"/>
    <w:rsid w:val="00CE20ED"/>
    <w:rsid w:val="00CE3223"/>
    <w:rsid w:val="00CE7FB8"/>
    <w:rsid w:val="00CF08D4"/>
    <w:rsid w:val="00CF220F"/>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208C"/>
    <w:rsid w:val="00D2771D"/>
    <w:rsid w:val="00D27F95"/>
    <w:rsid w:val="00D404D1"/>
    <w:rsid w:val="00D40A35"/>
    <w:rsid w:val="00D44666"/>
    <w:rsid w:val="00D46D2E"/>
    <w:rsid w:val="00D51917"/>
    <w:rsid w:val="00D5225A"/>
    <w:rsid w:val="00D52B28"/>
    <w:rsid w:val="00D54361"/>
    <w:rsid w:val="00D54459"/>
    <w:rsid w:val="00D57C08"/>
    <w:rsid w:val="00D57FFA"/>
    <w:rsid w:val="00D60CA7"/>
    <w:rsid w:val="00D60F2C"/>
    <w:rsid w:val="00D636CE"/>
    <w:rsid w:val="00D644EC"/>
    <w:rsid w:val="00D722DF"/>
    <w:rsid w:val="00D73152"/>
    <w:rsid w:val="00D73B34"/>
    <w:rsid w:val="00D76C7E"/>
    <w:rsid w:val="00D81F95"/>
    <w:rsid w:val="00D84289"/>
    <w:rsid w:val="00D85BD4"/>
    <w:rsid w:val="00D87BF4"/>
    <w:rsid w:val="00D91314"/>
    <w:rsid w:val="00D9432F"/>
    <w:rsid w:val="00D9606B"/>
    <w:rsid w:val="00DA3EED"/>
    <w:rsid w:val="00DA7A4D"/>
    <w:rsid w:val="00DB150C"/>
    <w:rsid w:val="00DB178F"/>
    <w:rsid w:val="00DB1DB2"/>
    <w:rsid w:val="00DB2427"/>
    <w:rsid w:val="00DB7224"/>
    <w:rsid w:val="00DB75B8"/>
    <w:rsid w:val="00DB7B32"/>
    <w:rsid w:val="00DB7D7E"/>
    <w:rsid w:val="00DC0DBE"/>
    <w:rsid w:val="00DC32CF"/>
    <w:rsid w:val="00DC49FD"/>
    <w:rsid w:val="00DC4EA5"/>
    <w:rsid w:val="00DC5533"/>
    <w:rsid w:val="00DC6F78"/>
    <w:rsid w:val="00DD094F"/>
    <w:rsid w:val="00DD2E68"/>
    <w:rsid w:val="00DD3998"/>
    <w:rsid w:val="00DD45C6"/>
    <w:rsid w:val="00DD63AD"/>
    <w:rsid w:val="00DD6AA3"/>
    <w:rsid w:val="00DD6C19"/>
    <w:rsid w:val="00DD722E"/>
    <w:rsid w:val="00DE351E"/>
    <w:rsid w:val="00DE4C3E"/>
    <w:rsid w:val="00DF126D"/>
    <w:rsid w:val="00DF2665"/>
    <w:rsid w:val="00DF2B33"/>
    <w:rsid w:val="00DF53F8"/>
    <w:rsid w:val="00DF615E"/>
    <w:rsid w:val="00DF69A8"/>
    <w:rsid w:val="00E0003E"/>
    <w:rsid w:val="00E023B6"/>
    <w:rsid w:val="00E02AB4"/>
    <w:rsid w:val="00E04DC5"/>
    <w:rsid w:val="00E05177"/>
    <w:rsid w:val="00E056FD"/>
    <w:rsid w:val="00E06170"/>
    <w:rsid w:val="00E0774A"/>
    <w:rsid w:val="00E11675"/>
    <w:rsid w:val="00E116DF"/>
    <w:rsid w:val="00E12A52"/>
    <w:rsid w:val="00E13740"/>
    <w:rsid w:val="00E13B17"/>
    <w:rsid w:val="00E13E29"/>
    <w:rsid w:val="00E13EA3"/>
    <w:rsid w:val="00E22381"/>
    <w:rsid w:val="00E229CB"/>
    <w:rsid w:val="00E25596"/>
    <w:rsid w:val="00E25681"/>
    <w:rsid w:val="00E27432"/>
    <w:rsid w:val="00E27B35"/>
    <w:rsid w:val="00E305EC"/>
    <w:rsid w:val="00E31435"/>
    <w:rsid w:val="00E321E7"/>
    <w:rsid w:val="00E346D9"/>
    <w:rsid w:val="00E352E1"/>
    <w:rsid w:val="00E41355"/>
    <w:rsid w:val="00E413FB"/>
    <w:rsid w:val="00E43381"/>
    <w:rsid w:val="00E439B3"/>
    <w:rsid w:val="00E44995"/>
    <w:rsid w:val="00E44DA0"/>
    <w:rsid w:val="00E45239"/>
    <w:rsid w:val="00E46CEC"/>
    <w:rsid w:val="00E50D3F"/>
    <w:rsid w:val="00E51386"/>
    <w:rsid w:val="00E536E7"/>
    <w:rsid w:val="00E57CBF"/>
    <w:rsid w:val="00E62909"/>
    <w:rsid w:val="00E63BE0"/>
    <w:rsid w:val="00E65943"/>
    <w:rsid w:val="00E6622D"/>
    <w:rsid w:val="00E718FA"/>
    <w:rsid w:val="00E73297"/>
    <w:rsid w:val="00E73EEE"/>
    <w:rsid w:val="00E7736A"/>
    <w:rsid w:val="00E81148"/>
    <w:rsid w:val="00E81540"/>
    <w:rsid w:val="00E9005E"/>
    <w:rsid w:val="00E900AF"/>
    <w:rsid w:val="00E93019"/>
    <w:rsid w:val="00E959CD"/>
    <w:rsid w:val="00E95BEA"/>
    <w:rsid w:val="00EA0B08"/>
    <w:rsid w:val="00EA0CEF"/>
    <w:rsid w:val="00EA3E13"/>
    <w:rsid w:val="00EA5192"/>
    <w:rsid w:val="00EA5DCA"/>
    <w:rsid w:val="00EA66B6"/>
    <w:rsid w:val="00EA71AD"/>
    <w:rsid w:val="00EB3C4A"/>
    <w:rsid w:val="00EB52E3"/>
    <w:rsid w:val="00EB5A7E"/>
    <w:rsid w:val="00EC163F"/>
    <w:rsid w:val="00EC3261"/>
    <w:rsid w:val="00EC50BC"/>
    <w:rsid w:val="00EC595E"/>
    <w:rsid w:val="00EC5A05"/>
    <w:rsid w:val="00ED08AE"/>
    <w:rsid w:val="00ED1043"/>
    <w:rsid w:val="00ED47BE"/>
    <w:rsid w:val="00ED4ED0"/>
    <w:rsid w:val="00ED5379"/>
    <w:rsid w:val="00ED5598"/>
    <w:rsid w:val="00EE0ED8"/>
    <w:rsid w:val="00EE34F2"/>
    <w:rsid w:val="00EF16A8"/>
    <w:rsid w:val="00EF23E7"/>
    <w:rsid w:val="00EF3ED4"/>
    <w:rsid w:val="00EF43E2"/>
    <w:rsid w:val="00EF5CF4"/>
    <w:rsid w:val="00EF62AA"/>
    <w:rsid w:val="00F022E6"/>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350E"/>
    <w:rsid w:val="00F33A19"/>
    <w:rsid w:val="00F34D6E"/>
    <w:rsid w:val="00F36430"/>
    <w:rsid w:val="00F37DAF"/>
    <w:rsid w:val="00F42DF2"/>
    <w:rsid w:val="00F477D5"/>
    <w:rsid w:val="00F50393"/>
    <w:rsid w:val="00F51E34"/>
    <w:rsid w:val="00F527FB"/>
    <w:rsid w:val="00F57D30"/>
    <w:rsid w:val="00F620F4"/>
    <w:rsid w:val="00F629BC"/>
    <w:rsid w:val="00F62B3B"/>
    <w:rsid w:val="00F62CA5"/>
    <w:rsid w:val="00F630E7"/>
    <w:rsid w:val="00F641FA"/>
    <w:rsid w:val="00F666A2"/>
    <w:rsid w:val="00F67015"/>
    <w:rsid w:val="00F67A74"/>
    <w:rsid w:val="00F81FDE"/>
    <w:rsid w:val="00F85A8B"/>
    <w:rsid w:val="00F8620D"/>
    <w:rsid w:val="00F90D33"/>
    <w:rsid w:val="00F91286"/>
    <w:rsid w:val="00F933F3"/>
    <w:rsid w:val="00F957A9"/>
    <w:rsid w:val="00FA187E"/>
    <w:rsid w:val="00FA2296"/>
    <w:rsid w:val="00FA3A77"/>
    <w:rsid w:val="00FA4119"/>
    <w:rsid w:val="00FA7E85"/>
    <w:rsid w:val="00FB2F0F"/>
    <w:rsid w:val="00FB6C3B"/>
    <w:rsid w:val="00FB6D5C"/>
    <w:rsid w:val="00FB7229"/>
    <w:rsid w:val="00FC1DD0"/>
    <w:rsid w:val="00FC2166"/>
    <w:rsid w:val="00FC3FCE"/>
    <w:rsid w:val="00FC40B4"/>
    <w:rsid w:val="00FC4F44"/>
    <w:rsid w:val="00FC5117"/>
    <w:rsid w:val="00FC5F1A"/>
    <w:rsid w:val="00FC6D64"/>
    <w:rsid w:val="00FD30EF"/>
    <w:rsid w:val="00FD3A77"/>
    <w:rsid w:val="00FD56ED"/>
    <w:rsid w:val="00FE07D1"/>
    <w:rsid w:val="00FE2C91"/>
    <w:rsid w:val="00FE441C"/>
    <w:rsid w:val="00FE4641"/>
    <w:rsid w:val="00FE4E22"/>
    <w:rsid w:val="00FE636A"/>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0A2"/>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eastAsia="MS ??" w:hAnsi="Cambria"/>
      <w:color w:val="auto"/>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eastAsia="MS ??"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 w:type="character" w:styleId="Strong">
    <w:name w:val="Strong"/>
    <w:basedOn w:val="DefaultParagraphFont"/>
    <w:uiPriority w:val="22"/>
    <w:qFormat/>
    <w:locked/>
    <w:rsid w:val="006F5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743">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egis.ga.gov/legislation/en-US/Display/20152016/SR/558" TargetMode="External"/><Relationship Id="rId143" Type="http://schemas.openxmlformats.org/officeDocument/2006/relationships/hyperlink" Target="http://www.legis.ga.gov/legislation/en-US/Display/20152016/HB/20" TargetMode="External"/><Relationship Id="rId144" Type="http://schemas.openxmlformats.org/officeDocument/2006/relationships/hyperlink" Target="http://www.legis.ga.gov/legislation/en-US/Display/20152016/HB/109" TargetMode="External"/><Relationship Id="rId145" Type="http://schemas.openxmlformats.org/officeDocument/2006/relationships/hyperlink" Target="http://www.legis.ga.gov/legislation/en-US/Display/20152016/HB/120" TargetMode="External"/><Relationship Id="rId146" Type="http://schemas.openxmlformats.org/officeDocument/2006/relationships/hyperlink" Target="http://www.legis.ga.gov/legislation/en-US/Display/20152016/HB/221" TargetMode="External"/><Relationship Id="rId147" Type="http://schemas.openxmlformats.org/officeDocument/2006/relationships/hyperlink" Target="http://www.legis.ga.gov/legislation/en-US/Display/20152016/HB/445" TargetMode="External"/><Relationship Id="rId148" Type="http://schemas.openxmlformats.org/officeDocument/2006/relationships/hyperlink" Target="http://www.legis.ga.gov/legislation/en-US/Display/20152016/HB/471" TargetMode="External"/><Relationship Id="rId149" Type="http://schemas.openxmlformats.org/officeDocument/2006/relationships/hyperlink" Target="http://www.legis.ga.gov/legislation/en-US/Display/20152016/HB/487" TargetMode="External"/><Relationship Id="rId40" Type="http://schemas.openxmlformats.org/officeDocument/2006/relationships/hyperlink" Target="http://www.legis.ga.gov/legislation/en-US/Display/20152016/HB/705" TargetMode="External"/><Relationship Id="rId41" Type="http://schemas.openxmlformats.org/officeDocument/2006/relationships/hyperlink" Target="http://www.legis.ga.gov/legislation/en-US/Display/20152016/HR/1093" TargetMode="External"/><Relationship Id="rId42" Type="http://schemas.openxmlformats.org/officeDocument/2006/relationships/hyperlink" Target="http://www.legis.ga.gov/legislation/en-US/Display/20152016/SB/87" TargetMode="External"/><Relationship Id="rId43" Type="http://schemas.openxmlformats.org/officeDocument/2006/relationships/hyperlink" Target="http://www.legis.ga.gov/legislation/en-US/Display/20152016/HB/677" TargetMode="External"/><Relationship Id="rId44" Type="http://schemas.openxmlformats.org/officeDocument/2006/relationships/hyperlink" Target="http://www.legis.ga.gov/legislation/en-US/Display/20152016/HR/807" TargetMode="External"/><Relationship Id="rId45" Type="http://schemas.openxmlformats.org/officeDocument/2006/relationships/hyperlink" Target="http://www.legis.ga.gov/legislation/en-US/Display/20152016/SB/264" TargetMode="External"/><Relationship Id="rId46" Type="http://schemas.openxmlformats.org/officeDocument/2006/relationships/hyperlink" Target="http://www.legis.ga.gov/legislation/en-US/Display/20152016/SR/135" TargetMode="External"/><Relationship Id="rId47" Type="http://schemas.openxmlformats.org/officeDocument/2006/relationships/hyperlink" Target="http://www.legis.ga.gov/legislation/en-US/Display/20152016/HB/4" TargetMode="External"/><Relationship Id="rId48" Type="http://schemas.openxmlformats.org/officeDocument/2006/relationships/hyperlink" Target="http://www.legis.ga.gov/legislation/en-US/Display/20152016/HB/116" TargetMode="External"/><Relationship Id="rId49" Type="http://schemas.openxmlformats.org/officeDocument/2006/relationships/hyperlink" Target="http://www.legis.ga.gov/legislation/en-US/Display/20152016/SB/36" TargetMode="External"/><Relationship Id="rId80" Type="http://schemas.openxmlformats.org/officeDocument/2006/relationships/hyperlink" Target="http://www.legis.ga.gov/legislation/en-US/Display/20152016/SB/55" TargetMode="External"/><Relationship Id="rId81" Type="http://schemas.openxmlformats.org/officeDocument/2006/relationships/hyperlink" Target="http://www.legis.ga.gov/legislation/en-US/Display/20152016/SB/130" TargetMode="External"/><Relationship Id="rId82" Type="http://schemas.openxmlformats.org/officeDocument/2006/relationships/hyperlink" Target="http://www.legis.ga.gov/legislation/en-US/Display/20152016/HB/247" TargetMode="External"/><Relationship Id="rId83" Type="http://schemas.openxmlformats.org/officeDocument/2006/relationships/hyperlink" Target="http://www.legis.ga.gov/legislation/en-US/Display/20152016/HB/248" TargetMode="External"/><Relationship Id="rId84" Type="http://schemas.openxmlformats.org/officeDocument/2006/relationships/hyperlink" Target="http://www.legis.ga.gov/legislation/en-US/Display/20152016/HB/249" TargetMode="External"/><Relationship Id="rId85" Type="http://schemas.openxmlformats.org/officeDocument/2006/relationships/hyperlink" Target="http://www.legis.ga.gov/legislation/en-US/Display/20152016/HB/321" TargetMode="External"/><Relationship Id="rId86" Type="http://schemas.openxmlformats.org/officeDocument/2006/relationships/hyperlink" Target="http://www.legis.ga.gov/legislation/en-US/Display/20152016/HB/349" TargetMode="External"/><Relationship Id="rId87" Type="http://schemas.openxmlformats.org/officeDocument/2006/relationships/hyperlink" Target="http://www.legis.ga.gov/legislation/en-US/Display/20152016/HB/354" TargetMode="External"/><Relationship Id="rId88" Type="http://schemas.openxmlformats.org/officeDocument/2006/relationships/hyperlink" Target="http://www.legis.ga.gov/legislation/en-US/Display/20152016/HB/362" TargetMode="External"/><Relationship Id="rId89" Type="http://schemas.openxmlformats.org/officeDocument/2006/relationships/hyperlink" Target="http://www.legis.ga.gov/legislation/en-US/Display/20152016/HB/399" TargetMode="External"/><Relationship Id="rId110" Type="http://schemas.openxmlformats.org/officeDocument/2006/relationships/hyperlink" Target="http://www.legis.ga.gov/legislation/en-US/display/20152016/HB/519" TargetMode="External"/><Relationship Id="rId111" Type="http://schemas.openxmlformats.org/officeDocument/2006/relationships/hyperlink" Target="http://www.legis.ga.gov/legislation/en-US/display/20152016/HB/591" TargetMode="External"/><Relationship Id="rId112" Type="http://schemas.openxmlformats.org/officeDocument/2006/relationships/hyperlink" Target="http://www.legis.ga.gov/legislation/en-US/Display/20152016/HB/703" TargetMode="External"/><Relationship Id="rId113" Type="http://schemas.openxmlformats.org/officeDocument/2006/relationships/hyperlink" Target="http://www.legis.ga.gov/legislation/en-US/Display/20152016/HB/784" TargetMode="External"/><Relationship Id="rId114" Type="http://schemas.openxmlformats.org/officeDocument/2006/relationships/hyperlink" Target="http://www.legis.ga.gov/legislation/en-US/Display/20152016/SB/136" TargetMode="External"/><Relationship Id="rId115" Type="http://schemas.openxmlformats.org/officeDocument/2006/relationships/hyperlink" Target="http://www.legis.ga.gov/legislation/en-US/Display/20152016/SB/137" TargetMode="External"/><Relationship Id="rId116" Type="http://schemas.openxmlformats.org/officeDocument/2006/relationships/hyperlink" Target="http://www.legis.ga.gov/legislation/en-US/Display/20152016/SB/196" TargetMode="External"/><Relationship Id="rId117" Type="http://schemas.openxmlformats.org/officeDocument/2006/relationships/hyperlink" Target="http://www.legis.ga.gov/legislation/en-US/Display/20152016/SB/204" TargetMode="External"/><Relationship Id="rId118" Type="http://schemas.openxmlformats.org/officeDocument/2006/relationships/hyperlink" Target="http://www.legis.ga.gov/legislation/en-US/Display/20152016/SB/290" TargetMode="External"/><Relationship Id="rId119" Type="http://schemas.openxmlformats.org/officeDocument/2006/relationships/hyperlink" Target="http://www.legis.ga.gov/legislation/en-US/Display/20152016/HB/34" TargetMode="External"/><Relationship Id="rId150" Type="http://schemas.openxmlformats.org/officeDocument/2006/relationships/hyperlink" Target="http://www.legis.ga.gov/legislation/en-US/Display/20152016/HB/710" TargetMode="External"/><Relationship Id="rId151" Type="http://schemas.openxmlformats.org/officeDocument/2006/relationships/hyperlink" Target="http://www.legis.ga.gov/legislation/en-US/Display/20152016/HB/768" TargetMode="External"/><Relationship Id="rId152" Type="http://schemas.openxmlformats.org/officeDocument/2006/relationships/hyperlink" Target="http://www.legis.ga.gov/legislation/en-US/Display/20152016/HB/836" TargetMode="External"/><Relationship Id="rId10" Type="http://schemas.openxmlformats.org/officeDocument/2006/relationships/hyperlink" Target="http://www.legis.ga.gov/legislation/en-US/Display/20152016/SB/264" TargetMode="External"/><Relationship Id="rId11" Type="http://schemas.openxmlformats.org/officeDocument/2006/relationships/hyperlink" Target="http://www.legis.ga.gov/legislation/en-US/Display/20152016/HB/677" TargetMode="External"/><Relationship Id="rId12" Type="http://schemas.openxmlformats.org/officeDocument/2006/relationships/hyperlink" Target="http://www.legis.ga.gov/legislation/en-US/Display/20152016/SB/158" TargetMode="External"/><Relationship Id="rId13" Type="http://schemas.openxmlformats.org/officeDocument/2006/relationships/hyperlink" Target="http://www.legis.ga.gov/legislation/en-US/Display/20152016/SB/302" TargetMode="External"/><Relationship Id="rId14" Type="http://schemas.openxmlformats.org/officeDocument/2006/relationships/hyperlink" Target="http://www.macon.com/news/local/community/houston-peach/article56996848.html" TargetMode="External"/><Relationship Id="rId15" Type="http://schemas.openxmlformats.org/officeDocument/2006/relationships/hyperlink" Target="http://www.legis.ga.gov/legislation/en-US/Display/20152016/HB/92" TargetMode="External"/><Relationship Id="rId16" Type="http://schemas.openxmlformats.org/officeDocument/2006/relationships/hyperlink" Target="http://www.legis.ga.gov/legislation/en-US/Display/20152016/HB/684" TargetMode="External"/><Relationship Id="rId17" Type="http://schemas.openxmlformats.org/officeDocument/2006/relationships/hyperlink" Target="http://www.legis.ga.gov/legislation/en-US/Display/20152016/SB/242" TargetMode="External"/><Relationship Id="rId18" Type="http://schemas.openxmlformats.org/officeDocument/2006/relationships/hyperlink" Target="http://www.legis.ga.gov/legislation/en-US/Display/20152016/HB/773" TargetMode="External"/><Relationship Id="rId19" Type="http://schemas.openxmlformats.org/officeDocument/2006/relationships/hyperlink" Target="http://www.legis.ga.gov/legislation/en-US/Display/20152016/HB/81" TargetMode="External"/><Relationship Id="rId153" Type="http://schemas.openxmlformats.org/officeDocument/2006/relationships/hyperlink" Target="http://www.legis.ga.gov/legislation/en-US/display/20152016/SB/74" TargetMode="External"/><Relationship Id="rId154" Type="http://schemas.openxmlformats.org/officeDocument/2006/relationships/hyperlink" Target="http://www.legis.ga.gov/legislation/en-US/Display/20152016/SB/280" TargetMode="External"/><Relationship Id="rId155" Type="http://schemas.openxmlformats.org/officeDocument/2006/relationships/hyperlink" Target="http://www.legis.ga.gov/legislation/en-US/Display/20152016/SR/756" TargetMode="External"/><Relationship Id="rId156" Type="http://schemas.openxmlformats.org/officeDocument/2006/relationships/hyperlink" Target="http://www.legis.ga.gov/legislation/en-US/Display/20152016/HB/21" TargetMode="External"/><Relationship Id="rId157" Type="http://schemas.openxmlformats.org/officeDocument/2006/relationships/hyperlink" Target="http://www.legis.ga.gov/legislation/en-US/Display/20152016/HB/60" TargetMode="External"/><Relationship Id="rId158" Type="http://schemas.openxmlformats.org/officeDocument/2006/relationships/hyperlink" Target="http://www.legis.ga.gov/legislation/en-US/Display/20152016/HB/149" TargetMode="External"/><Relationship Id="rId159" Type="http://schemas.openxmlformats.org/officeDocument/2006/relationships/hyperlink" Target="http://www.legis.ga.gov/legislation/en-US/Display/20152016/HB/411" TargetMode="External"/><Relationship Id="rId50" Type="http://schemas.openxmlformats.org/officeDocument/2006/relationships/hyperlink" Target="http://www.legis.ga.gov/legislation/en-US/Display/20152016/HB/14" TargetMode="External"/><Relationship Id="rId51" Type="http://schemas.openxmlformats.org/officeDocument/2006/relationships/hyperlink" Target="http://www.legis.ga.gov/legislation/en-US/display/20152016/HB/351" TargetMode="External"/><Relationship Id="rId52" Type="http://schemas.openxmlformats.org/officeDocument/2006/relationships/hyperlink" Target="http://www.legis.ga.gov/legislation/en-US/Display/20152016/HB/358" TargetMode="External"/><Relationship Id="rId53" Type="http://schemas.openxmlformats.org/officeDocument/2006/relationships/hyperlink" Target="http://www.legis.ga.gov/legislation/en-US/Display/20152016/HB/462" TargetMode="External"/><Relationship Id="rId54" Type="http://schemas.openxmlformats.org/officeDocument/2006/relationships/hyperlink" Target="http://www.legis.ga.gov/legislation/en-US/Display/20152016/HB/485" TargetMode="External"/><Relationship Id="rId55" Type="http://schemas.openxmlformats.org/officeDocument/2006/relationships/hyperlink" Target="http://www.legis.ga.gov/legislation/en-US/Display/20152016/HB/569" TargetMode="External"/><Relationship Id="rId56" Type="http://schemas.openxmlformats.org/officeDocument/2006/relationships/hyperlink" Target="http://www.legis.ga.gov/legislation/en-US/Display/20152016/SB/155" TargetMode="External"/><Relationship Id="rId57" Type="http://schemas.openxmlformats.org/officeDocument/2006/relationships/hyperlink" Target="http://www.legis.ga.gov/legislation/en-US/Display/20152016/SB/191" TargetMode="External"/><Relationship Id="rId58" Type="http://schemas.openxmlformats.org/officeDocument/2006/relationships/hyperlink" Target="http://www.legis.ga.gov/legislation/en-US/Display/20152016/SB/86" TargetMode="External"/><Relationship Id="rId59" Type="http://schemas.openxmlformats.org/officeDocument/2006/relationships/hyperlink" Target="http://www.legis.ga.gov/legislation/en-US/Display/20152016/HB/15" TargetMode="External"/><Relationship Id="rId90" Type="http://schemas.openxmlformats.org/officeDocument/2006/relationships/hyperlink" Target="http://www.legis.ga.gov/legislation/en-US/Display/20152016/HB/482" TargetMode="External"/><Relationship Id="rId91" Type="http://schemas.openxmlformats.org/officeDocument/2006/relationships/hyperlink" Target="http://www.legis.ga.gov/legislation/en-US/Display/20152016/HB/501" TargetMode="External"/><Relationship Id="rId92" Type="http://schemas.openxmlformats.org/officeDocument/2006/relationships/hyperlink" Target="http://www.legis.ga.gov/legislation/en-US/Display/20152016/HB/727" TargetMode="External"/><Relationship Id="rId93" Type="http://schemas.openxmlformats.org/officeDocument/2006/relationships/hyperlink" Target="http://www.legis.ga.gov/legislation/en-US/Display/20152016/HB/732" TargetMode="External"/><Relationship Id="rId94" Type="http://schemas.openxmlformats.org/officeDocument/2006/relationships/hyperlink" Target="http://www.legis.ga.gov/legislation/en-US/Display/20152016/HB/810" TargetMode="External"/><Relationship Id="rId95" Type="http://schemas.openxmlformats.org/officeDocument/2006/relationships/hyperlink" Target="http://www.legis.ga.gov/legislation/en-US/Display/20152016/HB/823" TargetMode="External"/><Relationship Id="rId96" Type="http://schemas.openxmlformats.org/officeDocument/2006/relationships/hyperlink" Target="http://www.legis.ga.gov/legislation/en-US/Display/20152016/HB/826" TargetMode="External"/><Relationship Id="rId97" Type="http://schemas.openxmlformats.org/officeDocument/2006/relationships/hyperlink" Target="http://www.legis.ga.gov/legislation/en-US/Display/20152016/HB/827" TargetMode="External"/><Relationship Id="rId98" Type="http://schemas.openxmlformats.org/officeDocument/2006/relationships/hyperlink" Target="http://www.legis.ga.gov/legislation/en-US/Display/20152016/SB/114" TargetMode="External"/><Relationship Id="rId99" Type="http://schemas.openxmlformats.org/officeDocument/2006/relationships/hyperlink" Target="http://www.legis.ga.gov/legislation/en-US/Display/20152016/SB/115" TargetMode="External"/><Relationship Id="rId120" Type="http://schemas.openxmlformats.org/officeDocument/2006/relationships/hyperlink" Target="http://www.legis.ga.gov/legislation/en-US/Display/20152016/HB/47" TargetMode="External"/><Relationship Id="rId121" Type="http://schemas.openxmlformats.org/officeDocument/2006/relationships/hyperlink" Target="http://www.legis.ga.gov/legislation/en-US/Display/20152016/HB/195" TargetMode="External"/><Relationship Id="rId122" Type="http://schemas.openxmlformats.org/officeDocument/2006/relationships/hyperlink" Target="http://www.legis.ga.gov/legislation/en-US/Display/20152016/HB/407" TargetMode="External"/><Relationship Id="rId123" Type="http://schemas.openxmlformats.org/officeDocument/2006/relationships/hyperlink" Target="http://www.legis.ga.gov/legislation/en-US/Display/20152016/HB/473" TargetMode="External"/><Relationship Id="rId124" Type="http://schemas.openxmlformats.org/officeDocument/2006/relationships/hyperlink" Target="http://www.legis.ga.gov/legislation/en-US/Display/20152016/HB/491" TargetMode="External"/><Relationship Id="rId125" Type="http://schemas.openxmlformats.org/officeDocument/2006/relationships/hyperlink" Target="http://www.legis.ga.gov/legislation/en-US/Display/20152016/HB/564" TargetMode="External"/><Relationship Id="rId126" Type="http://schemas.openxmlformats.org/officeDocument/2006/relationships/hyperlink" Target="http://www.legis.ga.gov/legislation/en-US/Display/20152016/HB/588" TargetMode="External"/><Relationship Id="rId127" Type="http://schemas.openxmlformats.org/officeDocument/2006/relationships/hyperlink" Target="http://www.legis.ga.gov/legislation/en-US/Display/20152016/HB/783" TargetMode="External"/><Relationship Id="rId128" Type="http://schemas.openxmlformats.org/officeDocument/2006/relationships/hyperlink" Target="http://www.legis.ga.gov/legislation/en-US/Display/20152016/HB/797" TargetMode="External"/><Relationship Id="rId129" Type="http://schemas.openxmlformats.org/officeDocument/2006/relationships/hyperlink" Target="http://www.legis.ga.gov/legislation/en-US/Display/20152016/HB/834" TargetMode="External"/><Relationship Id="rId160" Type="http://schemas.openxmlformats.org/officeDocument/2006/relationships/hyperlink" Target="http://www.legis.ga.gov/legislation/en-US/Display/20152016/HR/830" TargetMode="External"/><Relationship Id="rId161" Type="http://schemas.openxmlformats.org/officeDocument/2006/relationships/hyperlink" Target="http://www.legis.ga.gov/legislation/en-US/Display/20152016/SB/251" TargetMode="External"/><Relationship Id="rId162" Type="http://schemas.openxmlformats.org/officeDocument/2006/relationships/hyperlink" Target="http://www.legis.ga.gov/legislation/en-US/Display/20152016/SB/252" TargetMode="External"/><Relationship Id="rId20" Type="http://schemas.openxmlformats.org/officeDocument/2006/relationships/hyperlink" Target="http://www.legis.ga.gov/legislation/en-US/display/20152016/HB/500" TargetMode="External"/><Relationship Id="rId21" Type="http://schemas.openxmlformats.org/officeDocument/2006/relationships/hyperlink" Target="http://www.legis.ga.gov/legislation/en-US/Display/20152016/HB/756" TargetMode="External"/><Relationship Id="rId22" Type="http://schemas.openxmlformats.org/officeDocument/2006/relationships/hyperlink" Target="http://www.legis.ga.gov/legislation/en-US/Display/20152016/HB/757" TargetMode="External"/><Relationship Id="rId23" Type="http://schemas.openxmlformats.org/officeDocument/2006/relationships/hyperlink" Target="http://www.legis.ga.gov/legislation/en-US/Display/20152016/HB/812" TargetMode="External"/><Relationship Id="rId24" Type="http://schemas.openxmlformats.org/officeDocument/2006/relationships/hyperlink" Target="http://www.legis.ga.gov/legislation/en-US/Display/20152016/HB/818" TargetMode="External"/><Relationship Id="rId25" Type="http://schemas.openxmlformats.org/officeDocument/2006/relationships/hyperlink" Target="http://www.legis.ga.gov/legislation/en-US/Display/20152016/HB/824" TargetMode="External"/><Relationship Id="rId26" Type="http://schemas.openxmlformats.org/officeDocument/2006/relationships/hyperlink" Target="http://www.legis.ga.gov/legislation/en-US/Display/20152016/SB/129" TargetMode="External"/><Relationship Id="rId27" Type="http://schemas.openxmlformats.org/officeDocument/2006/relationships/hyperlink" Target="http://www.legis.ga.gov/legislation/en-US/Display/20152016/HB/318" TargetMode="External"/><Relationship Id="rId28" Type="http://schemas.openxmlformats.org/officeDocument/2006/relationships/hyperlink" Target="http://www.legis.ga.gov/legislation/en-US/Display/20152016/HB/433" TargetMode="External"/><Relationship Id="rId29" Type="http://schemas.openxmlformats.org/officeDocument/2006/relationships/hyperlink" Target="http://www.legis.ga.gov/legislation/en-US/Display/20152016/HB/581" TargetMode="External"/><Relationship Id="rId163" Type="http://schemas.openxmlformats.org/officeDocument/2006/relationships/hyperlink" Target="http://www.legis.ga.gov/legislation/en-US/Display/20152016/SB/253" TargetMode="External"/><Relationship Id="rId164" Type="http://schemas.openxmlformats.org/officeDocument/2006/relationships/footer" Target="footer1.xml"/><Relationship Id="rId165" Type="http://schemas.openxmlformats.org/officeDocument/2006/relationships/footer" Target="footer2.xml"/><Relationship Id="rId166" Type="http://schemas.openxmlformats.org/officeDocument/2006/relationships/fontTable" Target="fontTable.xml"/><Relationship Id="rId167" Type="http://schemas.openxmlformats.org/officeDocument/2006/relationships/theme" Target="theme/theme1.xml"/><Relationship Id="rId60" Type="http://schemas.openxmlformats.org/officeDocument/2006/relationships/hyperlink" Target="http://www.legis.ga.gov/legislation/en-US/Display/20152016/HB/53" TargetMode="External"/><Relationship Id="rId61" Type="http://schemas.openxmlformats.org/officeDocument/2006/relationships/hyperlink" Target="http://www.legis.ga.gov/legislation/en-US/Display/20152016/HB/105" TargetMode="External"/><Relationship Id="rId62" Type="http://schemas.openxmlformats.org/officeDocument/2006/relationships/hyperlink" Target="http://www.legis.ga.gov/legislation/en-US/Display/20152016/HB/111" TargetMode="External"/><Relationship Id="rId63" Type="http://schemas.openxmlformats.org/officeDocument/2006/relationships/hyperlink" Target="http://www.legis.ga.gov/legislation/en-US/Display/20152016/HB/119" TargetMode="External"/><Relationship Id="rId64" Type="http://schemas.openxmlformats.org/officeDocument/2006/relationships/hyperlink" Target="http://www.legis.ga.gov/legislation/en-US/Display/20152016/HB/129" TargetMode="External"/><Relationship Id="rId65" Type="http://schemas.openxmlformats.org/officeDocument/2006/relationships/hyperlink" Target="http://www.legis.ga.gov/legislation/en-US/Display/20152016/HB/155" TargetMode="External"/><Relationship Id="rId66" Type="http://schemas.openxmlformats.org/officeDocument/2006/relationships/hyperlink" Target="http://www.legis.ga.gov/legislation/en-US/Display/20152016/HB/219" TargetMode="External"/><Relationship Id="rId67" Type="http://schemas.openxmlformats.org/officeDocument/2006/relationships/hyperlink" Target="http://www.legis.ga.gov/legislation/en-US/Display/20152016/HB/362" TargetMode="External"/><Relationship Id="rId68" Type="http://schemas.openxmlformats.org/officeDocument/2006/relationships/hyperlink" Target="http://www.legis.ga.gov/legislation/en-US/Display/20152016/HB/391" TargetMode="External"/><Relationship Id="rId69" Type="http://schemas.openxmlformats.org/officeDocument/2006/relationships/hyperlink" Target="http://www.legis.ga.gov/legislation/en-US/Display/20152016/HB/649" TargetMode="External"/><Relationship Id="rId130" Type="http://schemas.openxmlformats.org/officeDocument/2006/relationships/hyperlink" Target="http://www.legis.ga.gov/legislation/en-US/Display/20152016/HB/875" TargetMode="External"/><Relationship Id="rId131" Type="http://schemas.openxmlformats.org/officeDocument/2006/relationships/hyperlink" Target="http://www.legis.ga.gov/legislation/en-US/Display/20152016/SB/245" TargetMode="External"/><Relationship Id="rId132" Type="http://schemas.openxmlformats.org/officeDocument/2006/relationships/hyperlink" Target="http://www.legis.ga.gov/legislation/en-US/Display/20152016/HR/787" TargetMode="External"/><Relationship Id="rId133" Type="http://schemas.openxmlformats.org/officeDocument/2006/relationships/hyperlink" Target="http://www.legis.ga.gov/legislation/en-US/Display/20152016/HR/808" TargetMode="External"/><Relationship Id="rId134" Type="http://schemas.openxmlformats.org/officeDocument/2006/relationships/hyperlink" Target="http://www.legis.ga.gov/legislation/en-US/Display/20152016/HR/828" TargetMode="External"/><Relationship Id="rId135" Type="http://schemas.openxmlformats.org/officeDocument/2006/relationships/hyperlink" Target="http://www.legis.ga.gov/legislation/en-US/Display/20152016/HR/978" TargetMode="External"/><Relationship Id="rId136" Type="http://schemas.openxmlformats.org/officeDocument/2006/relationships/hyperlink" Target="http://www.legis.ga.gov/legislation/en-US/Display/20152016/SR/43" TargetMode="External"/><Relationship Id="rId137" Type="http://schemas.openxmlformats.org/officeDocument/2006/relationships/hyperlink" Target="http://www.legis.ga.gov/legislation/en-US/Display/20152016/SR/65" TargetMode="External"/><Relationship Id="rId138" Type="http://schemas.openxmlformats.org/officeDocument/2006/relationships/hyperlink" Target="http://www.legis.ga.gov/legislation/en-US/Display/20152016/SR/97" TargetMode="External"/><Relationship Id="rId139" Type="http://schemas.openxmlformats.org/officeDocument/2006/relationships/hyperlink" Target="http://www.legis.ga.gov/legislation/en-US/Display/20152016/SR/123" TargetMode="External"/><Relationship Id="rId30" Type="http://schemas.openxmlformats.org/officeDocument/2006/relationships/hyperlink" Target="http://www.legis.ga.gov/legislation/en-US/Display/20152016/HB/749" TargetMode="External"/><Relationship Id="rId31" Type="http://schemas.openxmlformats.org/officeDocument/2006/relationships/hyperlink" Target="http://www.legis.ga.gov/legislation/en-US/Display/20152016/HB/781" TargetMode="External"/><Relationship Id="rId32" Type="http://schemas.openxmlformats.org/officeDocument/2006/relationships/hyperlink" Target="http://www.legis.ga.gov/legislation/en-US/Display/20152016/HB/785" TargetMode="External"/><Relationship Id="rId33" Type="http://schemas.openxmlformats.org/officeDocument/2006/relationships/hyperlink" Target="http://www.legis.ga.gov/legislation/en-US/Display/20152016/HR/1051" TargetMode="External"/><Relationship Id="rId34" Type="http://schemas.openxmlformats.org/officeDocument/2006/relationships/hyperlink" Target="http://www.legis.ga.gov/legislation/en-US/Display/20152016/SB/258" TargetMode="External"/><Relationship Id="rId35" Type="http://schemas.openxmlformats.org/officeDocument/2006/relationships/hyperlink" Target="http://www.legis.ga.gov/legislation/en-US/Display/20152016/SB/259" TargetMode="External"/><Relationship Id="rId36" Type="http://schemas.openxmlformats.org/officeDocument/2006/relationships/hyperlink" Target="http://www.legis.ga.gov/legislation/en-US/Display/20152016/SR/730" TargetMode="External"/><Relationship Id="rId37" Type="http://schemas.openxmlformats.org/officeDocument/2006/relationships/hyperlink" Target="http://www.legis.ga.gov/legislation/en-US/Display/20152016/HB/179" TargetMode="External"/><Relationship Id="rId38" Type="http://schemas.openxmlformats.org/officeDocument/2006/relationships/hyperlink" Target="http://www.legis.ga.gov/legislation/en-US/Display/20152016/HB/359" TargetMode="External"/><Relationship Id="rId39" Type="http://schemas.openxmlformats.org/officeDocument/2006/relationships/hyperlink" Target="http://www.legis.ga.gov/legislation/en-US/Display/20152016/HB/498" TargetMode="External"/><Relationship Id="rId70" Type="http://schemas.openxmlformats.org/officeDocument/2006/relationships/hyperlink" Target="http://www.legis.ga.gov/legislation/en-US/Display/20152016/HB/726" TargetMode="External"/><Relationship Id="rId71" Type="http://schemas.openxmlformats.org/officeDocument/2006/relationships/hyperlink" Target="http://www.legis.ga.gov/legislation/en-US/Display/20152016/HB/774" TargetMode="External"/><Relationship Id="rId72" Type="http://schemas.openxmlformats.org/officeDocument/2006/relationships/hyperlink" Target="http://www.legis.ga.gov/legislation/en-US/Display/20152016/HB/834" TargetMode="External"/><Relationship Id="rId73" Type="http://schemas.openxmlformats.org/officeDocument/2006/relationships/hyperlink" Target="http://www.legis.ga.gov/legislation/en-US/Display/20152016/HB/853" TargetMode="External"/><Relationship Id="rId74" Type="http://schemas.openxmlformats.org/officeDocument/2006/relationships/hyperlink" Target="http://www.legis.ga.gov/legislation/en-US/Display/20152016/SB/29" TargetMode="External"/><Relationship Id="rId75" Type="http://schemas.openxmlformats.org/officeDocument/2006/relationships/hyperlink" Target="http://www.legis.ga.gov/legislation/en-US/Display/20152016/SB/32" TargetMode="External"/><Relationship Id="rId76" Type="http://schemas.openxmlformats.org/officeDocument/2006/relationships/hyperlink" Target="http://www.legis.ga.gov/legislation/en-US/Display/20152016/SB/34" TargetMode="External"/><Relationship Id="rId77" Type="http://schemas.openxmlformats.org/officeDocument/2006/relationships/hyperlink" Target="http://www.legis.ga.gov/legislation/en-US/Display/20152016/SB/35" TargetMode="External"/><Relationship Id="rId78" Type="http://schemas.openxmlformats.org/officeDocument/2006/relationships/hyperlink" Target="http://www.legis.ga.gov/legislation/en-US/Display/20152016/SB/41" TargetMode="External"/><Relationship Id="rId79" Type="http://schemas.openxmlformats.org/officeDocument/2006/relationships/hyperlink" Target="http://www.legis.ga.gov/legislation/en-US/Display/20152016/SB/43"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legis.ga.gov/legislation/en-US/Display/20152016/SB/143" TargetMode="External"/><Relationship Id="rId101" Type="http://schemas.openxmlformats.org/officeDocument/2006/relationships/hyperlink" Target="http://www.legis.ga.gov/legislation/en-US/Display/20152016/SB/158" TargetMode="External"/><Relationship Id="rId102" Type="http://schemas.openxmlformats.org/officeDocument/2006/relationships/hyperlink" Target="http://www.legis.ga.gov/legislation/en-US/Display/20152016/SB/271" TargetMode="External"/><Relationship Id="rId103" Type="http://schemas.openxmlformats.org/officeDocument/2006/relationships/hyperlink" Target="http://www.legis.ga.gov/legislation/en-US/Display/20152016/SB/302" TargetMode="External"/><Relationship Id="rId104" Type="http://schemas.openxmlformats.org/officeDocument/2006/relationships/hyperlink" Target="http://www.legis.ga.gov/legislation/en-US/Display/20152016/HB/193" TargetMode="External"/><Relationship Id="rId105" Type="http://schemas.openxmlformats.org/officeDocument/2006/relationships/hyperlink" Target="http://www.legis.ga.gov/legislation/en-US/display/20152016/HB/224" TargetMode="External"/><Relationship Id="rId106" Type="http://schemas.openxmlformats.org/officeDocument/2006/relationships/hyperlink" Target="http://www.legis.ga.gov/legislation/en-US/display/20152016/HB/226" TargetMode="External"/><Relationship Id="rId107" Type="http://schemas.openxmlformats.org/officeDocument/2006/relationships/hyperlink" Target="http://www.legis.ga.gov/legislation/en-US/Display/20152016/HB/303" TargetMode="External"/><Relationship Id="rId108" Type="http://schemas.openxmlformats.org/officeDocument/2006/relationships/hyperlink" Target="http://www.legis.ga.gov/legislation/en-US/display/20152016/HB/306" TargetMode="External"/><Relationship Id="rId109" Type="http://schemas.openxmlformats.org/officeDocument/2006/relationships/hyperlink" Target="http://www.legis.ga.gov/legislation/en-US/display/20152016/HB/484"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legis.ga.gov/legislation/en-US/Display/20152016/SR/135" TargetMode="External"/><Relationship Id="rId140" Type="http://schemas.openxmlformats.org/officeDocument/2006/relationships/hyperlink" Target="http://www.legis.ga.gov/legislation/en-US/Display/20152016/SR/143" TargetMode="External"/><Relationship Id="rId141" Type="http://schemas.openxmlformats.org/officeDocument/2006/relationships/hyperlink" Target="http://www.legis.ga.gov/legislation/en-US/Display/20152016/SR/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11902</Words>
  <Characters>67842</Characters>
  <Application>Microsoft Macintosh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2</cp:revision>
  <cp:lastPrinted>2016-01-30T21:57:00Z</cp:lastPrinted>
  <dcterms:created xsi:type="dcterms:W3CDTF">2016-01-30T23:08:00Z</dcterms:created>
  <dcterms:modified xsi:type="dcterms:W3CDTF">2016-01-30T23:08:00Z</dcterms:modified>
</cp:coreProperties>
</file>