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BE4" w:rsidRDefault="00506BE4" w:rsidP="00506BE4">
      <w:pPr>
        <w:jc w:val="both"/>
        <w:rPr>
          <w:color w:val="3366FF"/>
          <w:sz w:val="20"/>
          <w:szCs w:val="20"/>
        </w:rPr>
      </w:pPr>
      <w:bookmarkStart w:id="0" w:name="_GoBack"/>
      <w:bookmarkEnd w:id="0"/>
    </w:p>
    <w:p w:rsidR="00506BE4" w:rsidRPr="00ED6389" w:rsidRDefault="00506BE4" w:rsidP="00506BE4">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583A6B53" wp14:editId="54344730">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35F" w:rsidRPr="00BC0E74" w:rsidRDefault="0013035F"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35F" w:rsidRDefault="0013035F" w:rsidP="00506BE4">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rsidR="0013035F" w:rsidRPr="00CF375A" w:rsidRDefault="0013035F" w:rsidP="00506BE4">
                              <w:pPr>
                                <w:jc w:val="right"/>
                                <w:rPr>
                                  <w:sz w:val="18"/>
                                  <w:szCs w:val="18"/>
                                </w:rPr>
                              </w:pPr>
                              <w:r w:rsidRPr="00CF375A">
                                <w:rPr>
                                  <w:sz w:val="18"/>
                                  <w:szCs w:val="18"/>
                                </w:rPr>
                                <w:t>Terry Mathews: 404-310-4173</w:t>
                              </w:r>
                            </w:p>
                            <w:p w:rsidR="0013035F" w:rsidRPr="00506BE4" w:rsidRDefault="00EA1FB5" w:rsidP="00506BE4">
                              <w:pPr>
                                <w:jc w:val="right"/>
                                <w:rPr>
                                  <w:color w:val="000000" w:themeColor="text1"/>
                                  <w:sz w:val="18"/>
                                  <w:szCs w:val="18"/>
                                </w:rPr>
                              </w:pPr>
                              <w:hyperlink r:id="rId8" w:history="1">
                                <w:r w:rsidR="0013035F" w:rsidRPr="00506BE4">
                                  <w:rPr>
                                    <w:rStyle w:val="Hyperlink"/>
                                    <w:color w:val="000000" w:themeColor="text1"/>
                                    <w:sz w:val="18"/>
                                    <w:szCs w:val="18"/>
                                    <w:u w:val="none"/>
                                  </w:rPr>
                                  <w:t>terry.mathews@comcast.net</w:t>
                                </w:r>
                              </w:hyperlink>
                            </w:p>
                            <w:p w:rsidR="0013035F" w:rsidRDefault="0013035F" w:rsidP="00506BE4">
                              <w:pPr>
                                <w:jc w:val="right"/>
                                <w:rPr>
                                  <w:sz w:val="18"/>
                                  <w:szCs w:val="18"/>
                                </w:rPr>
                              </w:pPr>
                              <w:r w:rsidRPr="00CF375A">
                                <w:rPr>
                                  <w:sz w:val="18"/>
                                  <w:szCs w:val="18"/>
                                </w:rPr>
                                <w:t>Scott Maxwell: 404-216-8075</w:t>
                              </w:r>
                            </w:p>
                            <w:p w:rsidR="0013035F" w:rsidRPr="006017A0" w:rsidRDefault="0013035F" w:rsidP="00506BE4">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3A6B53"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13035F" w:rsidRPr="00BC0E74" w:rsidRDefault="0013035F"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13035F" w:rsidRDefault="0013035F" w:rsidP="00506BE4">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13035F" w:rsidRPr="00CF375A" w:rsidRDefault="0013035F" w:rsidP="00506BE4">
                        <w:pPr>
                          <w:jc w:val="right"/>
                          <w:rPr>
                            <w:sz w:val="18"/>
                            <w:szCs w:val="18"/>
                          </w:rPr>
                        </w:pPr>
                        <w:r w:rsidRPr="00CF375A">
                          <w:rPr>
                            <w:sz w:val="18"/>
                            <w:szCs w:val="18"/>
                          </w:rPr>
                          <w:t>Terry Mathews: 404-310-4173</w:t>
                        </w:r>
                      </w:p>
                      <w:p w:rsidR="0013035F" w:rsidRPr="00506BE4" w:rsidRDefault="00953A81" w:rsidP="00506BE4">
                        <w:pPr>
                          <w:jc w:val="right"/>
                          <w:rPr>
                            <w:color w:val="000000" w:themeColor="text1"/>
                            <w:sz w:val="18"/>
                            <w:szCs w:val="18"/>
                          </w:rPr>
                        </w:pPr>
                        <w:hyperlink r:id="rId10" w:history="1">
                          <w:r w:rsidR="0013035F" w:rsidRPr="00506BE4">
                            <w:rPr>
                              <w:rStyle w:val="Hyperlink"/>
                              <w:color w:val="000000" w:themeColor="text1"/>
                              <w:sz w:val="18"/>
                              <w:szCs w:val="18"/>
                              <w:u w:val="none"/>
                            </w:rPr>
                            <w:t>terry.mathews@comcast.net</w:t>
                          </w:r>
                        </w:hyperlink>
                      </w:p>
                      <w:p w:rsidR="0013035F" w:rsidRDefault="0013035F" w:rsidP="00506BE4">
                        <w:pPr>
                          <w:jc w:val="right"/>
                          <w:rPr>
                            <w:sz w:val="18"/>
                            <w:szCs w:val="18"/>
                          </w:rPr>
                        </w:pPr>
                        <w:r w:rsidRPr="00CF375A">
                          <w:rPr>
                            <w:sz w:val="18"/>
                            <w:szCs w:val="18"/>
                          </w:rPr>
                          <w:t>Scott Maxwell: 404-216-8075</w:t>
                        </w:r>
                      </w:p>
                      <w:p w:rsidR="0013035F" w:rsidRPr="006017A0" w:rsidRDefault="0013035F" w:rsidP="00506BE4">
                        <w:pPr>
                          <w:jc w:val="right"/>
                          <w:rPr>
                            <w:sz w:val="18"/>
                            <w:szCs w:val="18"/>
                          </w:rPr>
                        </w:pPr>
                        <w:r>
                          <w:rPr>
                            <w:sz w:val="18"/>
                            <w:szCs w:val="18"/>
                          </w:rPr>
                          <w:t>maxwell.lobbyist@gmail.com</w:t>
                        </w:r>
                      </w:p>
                    </w:txbxContent>
                  </v:textbox>
                </v:shape>
              </v:group>
            </w:pict>
          </mc:Fallback>
        </mc:AlternateContent>
      </w:r>
    </w:p>
    <w:p w:rsidR="00506BE4" w:rsidRPr="00CF3ABF" w:rsidRDefault="00506BE4" w:rsidP="00506BE4">
      <w:pPr>
        <w:rPr>
          <w:b/>
          <w:bCs/>
        </w:rPr>
      </w:pPr>
    </w:p>
    <w:p w:rsidR="00506BE4" w:rsidRPr="00ED6389" w:rsidRDefault="00506BE4" w:rsidP="00506BE4">
      <w:pPr>
        <w:ind w:left="360"/>
        <w:jc w:val="both"/>
        <w:rPr>
          <w:b/>
          <w:color w:val="000000" w:themeColor="text1"/>
          <w:shd w:val="clear" w:color="auto" w:fill="FFFFFF"/>
        </w:rPr>
      </w:pPr>
    </w:p>
    <w:p w:rsidR="00506BE4" w:rsidRDefault="00506BE4" w:rsidP="00506BE4">
      <w:pPr>
        <w:rPr>
          <w:b/>
          <w:color w:val="000000" w:themeColor="text1"/>
          <w:shd w:val="clear" w:color="auto" w:fill="FFFFFF"/>
        </w:rPr>
      </w:pPr>
    </w:p>
    <w:p w:rsidR="00506BE4" w:rsidRPr="00CF375A" w:rsidRDefault="00506BE4" w:rsidP="00506BE4">
      <w:pPr>
        <w:jc w:val="right"/>
        <w:rPr>
          <w:sz w:val="18"/>
          <w:szCs w:val="18"/>
        </w:rPr>
      </w:pPr>
    </w:p>
    <w:p w:rsidR="00506BE4" w:rsidRDefault="00506BE4" w:rsidP="00506BE4">
      <w:pPr>
        <w:jc w:val="both"/>
        <w:rPr>
          <w:color w:val="3366FF"/>
          <w:sz w:val="20"/>
          <w:szCs w:val="20"/>
        </w:rPr>
      </w:pPr>
    </w:p>
    <w:p w:rsidR="00506BE4" w:rsidRDefault="00506BE4" w:rsidP="00506BE4">
      <w:pPr>
        <w:jc w:val="both"/>
        <w:rPr>
          <w:color w:val="3366FF"/>
          <w:sz w:val="20"/>
          <w:szCs w:val="20"/>
        </w:rPr>
      </w:pPr>
    </w:p>
    <w:p w:rsidR="00506BE4" w:rsidRDefault="00506BE4" w:rsidP="00506BE4">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rsidR="00506BE4" w:rsidRPr="00CF3ABF" w:rsidRDefault="00506BE4" w:rsidP="00506BE4">
      <w:pPr>
        <w:jc w:val="both"/>
        <w:rPr>
          <w:sz w:val="20"/>
          <w:szCs w:val="20"/>
        </w:rPr>
      </w:pPr>
    </w:p>
    <w:p w:rsidR="00506BE4" w:rsidRPr="00224658" w:rsidRDefault="00506BE4" w:rsidP="00506BE4">
      <w:pPr>
        <w:jc w:val="center"/>
        <w:rPr>
          <w:b/>
          <w:sz w:val="28"/>
          <w:szCs w:val="28"/>
        </w:rPr>
      </w:pPr>
      <w:r w:rsidRPr="00224658">
        <w:rPr>
          <w:b/>
          <w:sz w:val="28"/>
          <w:szCs w:val="28"/>
        </w:rPr>
        <w:t>Weekly Legislative Report #</w:t>
      </w:r>
      <w:r w:rsidR="00630901">
        <w:rPr>
          <w:b/>
          <w:sz w:val="28"/>
          <w:szCs w:val="28"/>
        </w:rPr>
        <w:t>4</w:t>
      </w:r>
    </w:p>
    <w:p w:rsidR="00506BE4" w:rsidRPr="00224658" w:rsidRDefault="00506BE4" w:rsidP="00506BE4">
      <w:pPr>
        <w:jc w:val="center"/>
        <w:rPr>
          <w:b/>
        </w:rPr>
      </w:pPr>
    </w:p>
    <w:p w:rsidR="00506BE4" w:rsidRDefault="00506BE4" w:rsidP="00506BE4">
      <w:pPr>
        <w:jc w:val="center"/>
        <w:rPr>
          <w:b/>
        </w:rPr>
      </w:pPr>
      <w:r w:rsidRPr="00224658">
        <w:rPr>
          <w:b/>
        </w:rPr>
        <w:t xml:space="preserve">Week Ending </w:t>
      </w:r>
      <w:r w:rsidR="00630901">
        <w:rPr>
          <w:b/>
        </w:rPr>
        <w:t>February 3</w:t>
      </w:r>
      <w:r>
        <w:rPr>
          <w:b/>
        </w:rPr>
        <w:t>, 2023</w:t>
      </w:r>
    </w:p>
    <w:p w:rsidR="000F631D" w:rsidRPr="0053102B" w:rsidRDefault="000F631D" w:rsidP="0053102B">
      <w:pPr>
        <w:rPr>
          <w:b/>
        </w:rPr>
      </w:pPr>
    </w:p>
    <w:p w:rsidR="008D4AFD" w:rsidRPr="0053102B" w:rsidRDefault="008D4AFD" w:rsidP="0053102B">
      <w:pPr>
        <w:rPr>
          <w:b/>
        </w:rPr>
      </w:pPr>
      <w:r w:rsidRPr="0053102B">
        <w:rPr>
          <w:b/>
        </w:rPr>
        <w:t>FYA 2023 Budget</w:t>
      </w:r>
    </w:p>
    <w:p w:rsidR="008D4AFD" w:rsidRPr="0053102B" w:rsidRDefault="008D4AFD" w:rsidP="0053102B">
      <w:pPr>
        <w:rPr>
          <w:b/>
        </w:rPr>
      </w:pPr>
    </w:p>
    <w:p w:rsidR="00860FA9" w:rsidRDefault="00CC28E5" w:rsidP="0053102B">
      <w:pPr>
        <w:jc w:val="both"/>
      </w:pPr>
      <w:r w:rsidRPr="00D17ACF">
        <w:t xml:space="preserve">Only four weeks into the session the FYA 2023 </w:t>
      </w:r>
      <w:r w:rsidR="00B24726" w:rsidRPr="00D17ACF">
        <w:t>budget document</w:t>
      </w:r>
      <w:r w:rsidRPr="00D17ACF">
        <w:t xml:space="preserve"> is making rapid strides. On </w:t>
      </w:r>
      <w:r w:rsidR="001B1AAA" w:rsidRPr="00D17ACF">
        <w:t>Wednesday</w:t>
      </w:r>
      <w:r w:rsidRPr="00D17ACF">
        <w:t xml:space="preserve">, </w:t>
      </w:r>
      <w:r w:rsidR="008D4AFD" w:rsidRPr="00D17ACF">
        <w:t>the House Appropriations Subcommittees began reporting out their respective sections of the</w:t>
      </w:r>
      <w:r w:rsidR="008D4AFD" w:rsidRPr="0053102B">
        <w:t xml:space="preserve"> budget at 7:00 a.m.</w:t>
      </w:r>
      <w:r w:rsidR="00D17ACF">
        <w:t>,</w:t>
      </w:r>
      <w:r w:rsidR="00225CA0">
        <w:t xml:space="preserve"> followed by full committee passage</w:t>
      </w:r>
      <w:r w:rsidR="00131796">
        <w:t xml:space="preserve"> before </w:t>
      </w:r>
      <w:r w:rsidR="00D17ACF">
        <w:t xml:space="preserve">the Rules Committee met in the same room at </w:t>
      </w:r>
      <w:r w:rsidR="00131796">
        <w:t>9:00</w:t>
      </w:r>
      <w:r w:rsidR="00D17ACF">
        <w:t xml:space="preserve"> a.m.</w:t>
      </w:r>
      <w:r w:rsidR="008D4AFD" w:rsidRPr="0053102B">
        <w:t xml:space="preserve"> By noon</w:t>
      </w:r>
      <w:r w:rsidR="00225CA0">
        <w:t xml:space="preserve"> Thursday </w:t>
      </w:r>
      <w:r w:rsidR="008D4AFD" w:rsidRPr="0053102B">
        <w:t>the</w:t>
      </w:r>
      <w:r w:rsidR="00860FA9" w:rsidRPr="0053102B">
        <w:t xml:space="preserve"> </w:t>
      </w:r>
      <w:r w:rsidR="00737012" w:rsidRPr="0053102B">
        <w:t>$32.56 billion measure</w:t>
      </w:r>
      <w:r w:rsidR="00860FA9" w:rsidRPr="0053102B">
        <w:t xml:space="preserve">, </w:t>
      </w:r>
      <w:hyperlink r:id="rId11" w:history="1">
        <w:r w:rsidR="008D4AFD" w:rsidRPr="0053102B">
          <w:rPr>
            <w:rStyle w:val="Hyperlink"/>
          </w:rPr>
          <w:t>HB 18</w:t>
        </w:r>
      </w:hyperlink>
      <w:r w:rsidR="00860FA9" w:rsidRPr="0053102B">
        <w:t xml:space="preserve">, </w:t>
      </w:r>
      <w:r w:rsidR="00D17ACF">
        <w:t>won approval of</w:t>
      </w:r>
      <w:r w:rsidR="00860FA9" w:rsidRPr="0053102B">
        <w:t xml:space="preserve"> the Committee of the Whole House</w:t>
      </w:r>
      <w:r w:rsidR="00737012" w:rsidRPr="0053102B">
        <w:t>,</w:t>
      </w:r>
      <w:r w:rsidR="00860FA9" w:rsidRPr="0053102B">
        <w:t xml:space="preserve"> and </w:t>
      </w:r>
      <w:r w:rsidR="00D17ACF">
        <w:t>passed</w:t>
      </w:r>
      <w:r w:rsidR="00860FA9" w:rsidRPr="0053102B">
        <w:t xml:space="preserve"> the full House on a 170-1 vote</w:t>
      </w:r>
      <w:r w:rsidR="00737012" w:rsidRPr="0053102B">
        <w:t xml:space="preserve"> (the one was </w:t>
      </w:r>
      <w:proofErr w:type="spellStart"/>
      <w:r w:rsidR="00737012" w:rsidRPr="0053102B">
        <w:t>Charlice</w:t>
      </w:r>
      <w:proofErr w:type="spellEnd"/>
      <w:r w:rsidR="00737012" w:rsidRPr="0053102B">
        <w:t xml:space="preserve"> Byrd, a Woodstock Republican)</w:t>
      </w:r>
      <w:r w:rsidR="00860FA9" w:rsidRPr="0053102B">
        <w:t xml:space="preserve">. The House made </w:t>
      </w:r>
      <w:r w:rsidR="00EF1314">
        <w:t>few</w:t>
      </w:r>
      <w:r w:rsidR="00860FA9" w:rsidRPr="0053102B">
        <w:t xml:space="preserve"> changes to the Governor’s</w:t>
      </w:r>
      <w:r w:rsidR="002771CA">
        <w:t xml:space="preserve"> specific</w:t>
      </w:r>
      <w:r w:rsidR="00860FA9" w:rsidRPr="0053102B">
        <w:t xml:space="preserve"> recommendations </w:t>
      </w:r>
      <w:r w:rsidR="002771CA">
        <w:t>in</w:t>
      </w:r>
      <w:r w:rsidR="00860FA9" w:rsidRPr="0053102B">
        <w:t xml:space="preserve"> a bill that</w:t>
      </w:r>
      <w:r w:rsidR="00D17ACF">
        <w:t xml:space="preserve"> is designed to</w:t>
      </w:r>
      <w:r w:rsidR="00860FA9" w:rsidRPr="0053102B">
        <w:t xml:space="preserve"> “true-up”</w:t>
      </w:r>
      <w:r w:rsidR="00D17ACF">
        <w:t xml:space="preserve"> </w:t>
      </w:r>
      <w:r w:rsidR="00860FA9" w:rsidRPr="0053102B">
        <w:t xml:space="preserve">spending over the last several months </w:t>
      </w:r>
      <w:r w:rsidR="002771CA">
        <w:t xml:space="preserve">of the </w:t>
      </w:r>
      <w:r w:rsidR="00860FA9" w:rsidRPr="0053102B">
        <w:t>fiscal year</w:t>
      </w:r>
      <w:r w:rsidR="00FC715A" w:rsidRPr="0053102B">
        <w:t xml:space="preserve"> ending June 30</w:t>
      </w:r>
      <w:r w:rsidR="00860FA9" w:rsidRPr="0053102B">
        <w:t xml:space="preserve">. However, </w:t>
      </w:r>
      <w:r w:rsidR="00D17ACF">
        <w:t>appropriators did</w:t>
      </w:r>
      <w:r w:rsidR="00860FA9" w:rsidRPr="0053102B">
        <w:t xml:space="preserve"> “find” additional money and </w:t>
      </w:r>
      <w:r w:rsidR="00D17ACF">
        <w:t xml:space="preserve">they applied </w:t>
      </w:r>
      <w:r w:rsidR="00860FA9" w:rsidRPr="0053102B">
        <w:t xml:space="preserve">it </w:t>
      </w:r>
      <w:r w:rsidR="00D17ACF">
        <w:t>to</w:t>
      </w:r>
      <w:r w:rsidR="00860FA9" w:rsidRPr="0053102B">
        <w:t xml:space="preserve"> new items not mentioned in the Governor’s plan.</w:t>
      </w:r>
      <w:r w:rsidR="00D17ACF">
        <w:t xml:space="preserve"> </w:t>
      </w:r>
    </w:p>
    <w:p w:rsidR="00D17ACF" w:rsidRPr="0053102B" w:rsidRDefault="00D17ACF" w:rsidP="0053102B">
      <w:pPr>
        <w:jc w:val="both"/>
      </w:pPr>
    </w:p>
    <w:p w:rsidR="00860FA9" w:rsidRPr="0053102B" w:rsidRDefault="00860FA9" w:rsidP="0053102B">
      <w:pPr>
        <w:jc w:val="both"/>
      </w:pPr>
      <w:r w:rsidRPr="0053102B">
        <w:t xml:space="preserve">How do </w:t>
      </w:r>
      <w:r w:rsidR="00DC12D9" w:rsidRPr="0053102B">
        <w:t>they</w:t>
      </w:r>
      <w:r w:rsidRPr="0053102B">
        <w:t xml:space="preserve"> find new money? A few examples would be: Employee positions that were included in the original FY23 bill but were never filled</w:t>
      </w:r>
      <w:r w:rsidR="00DC12D9" w:rsidRPr="0053102B">
        <w:t xml:space="preserve"> (often because they couldn’t find a qualified taker)</w:t>
      </w:r>
      <w:r w:rsidR="00CC28E5" w:rsidRPr="0053102B">
        <w:t>;</w:t>
      </w:r>
      <w:r w:rsidR="00DC12D9" w:rsidRPr="0053102B">
        <w:t xml:space="preserve"> </w:t>
      </w:r>
      <w:r w:rsidR="00CC28E5" w:rsidRPr="0053102B">
        <w:t>g</w:t>
      </w:r>
      <w:r w:rsidR="00DC12D9" w:rsidRPr="0053102B">
        <w:t>rants that were approved</w:t>
      </w:r>
      <w:r w:rsidR="00737012" w:rsidRPr="0053102B">
        <w:t>,</w:t>
      </w:r>
      <w:r w:rsidR="00DC12D9" w:rsidRPr="0053102B">
        <w:t xml:space="preserve"> but never awarded for one reason or another</w:t>
      </w:r>
      <w:r w:rsidR="00E40DF9">
        <w:t xml:space="preserve"> </w:t>
      </w:r>
      <w:r w:rsidR="00E40DF9" w:rsidRPr="0053102B">
        <w:t>($29 million in this category)</w:t>
      </w:r>
      <w:r w:rsidR="00CC28E5" w:rsidRPr="0053102B">
        <w:t>;</w:t>
      </w:r>
      <w:r w:rsidR="00DC12D9" w:rsidRPr="0053102B">
        <w:t xml:space="preserve"> </w:t>
      </w:r>
      <w:r w:rsidR="00CC28E5" w:rsidRPr="0053102B">
        <w:t>a</w:t>
      </w:r>
      <w:r w:rsidR="00DC12D9" w:rsidRPr="0053102B">
        <w:t xml:space="preserve">nd </w:t>
      </w:r>
      <w:r w:rsidR="008A2A76">
        <w:t>big dollars</w:t>
      </w:r>
      <w:r w:rsidR="00DC12D9" w:rsidRPr="0053102B">
        <w:t xml:space="preserve"> </w:t>
      </w:r>
      <w:r w:rsidR="00FC715A" w:rsidRPr="0053102B">
        <w:t xml:space="preserve">by </w:t>
      </w:r>
      <w:r w:rsidR="00DC12D9" w:rsidRPr="0053102B">
        <w:t xml:space="preserve">simply re-figuring the estimates as to how many people will be served by Medicaid, school systems, and dozens of other programs. The code for that </w:t>
      </w:r>
      <w:r w:rsidR="00CC28E5" w:rsidRPr="0053102B">
        <w:t>kind of c</w:t>
      </w:r>
      <w:r w:rsidR="00DC12D9" w:rsidRPr="0053102B">
        <w:t xml:space="preserve">hange is </w:t>
      </w:r>
      <w:r w:rsidR="00737012" w:rsidRPr="0053102B">
        <w:t xml:space="preserve">often </w:t>
      </w:r>
      <w:r w:rsidR="00DC12D9" w:rsidRPr="0053102B">
        <w:t>simplified to the term, “later data.”</w:t>
      </w:r>
      <w:r w:rsidR="00CC28E5" w:rsidRPr="0053102B">
        <w:t xml:space="preserve"> Such </w:t>
      </w:r>
      <w:r w:rsidR="00C2308F">
        <w:t>updated</w:t>
      </w:r>
      <w:r w:rsidR="00CC28E5" w:rsidRPr="0053102B">
        <w:t xml:space="preserve"> calculations helped the House find $100 million when it reduced from $1.1 billion to only $1 billion the amount </w:t>
      </w:r>
      <w:r w:rsidR="00B24726" w:rsidRPr="0053102B">
        <w:t>needed</w:t>
      </w:r>
      <w:r w:rsidR="00CC28E5" w:rsidRPr="0053102B">
        <w:t xml:space="preserve"> to compensate local government</w:t>
      </w:r>
      <w:r w:rsidR="00B24726" w:rsidRPr="0053102B">
        <w:t>s</w:t>
      </w:r>
      <w:r w:rsidR="00CC28E5" w:rsidRPr="0053102B">
        <w:t xml:space="preserve"> for property tax rebates the Governor</w:t>
      </w:r>
      <w:r w:rsidR="00B24726" w:rsidRPr="0053102B">
        <w:t xml:space="preserve"> has</w:t>
      </w:r>
      <w:r w:rsidR="00CC28E5" w:rsidRPr="0053102B">
        <w:t xml:space="preserve"> promised to home-owners.</w:t>
      </w:r>
    </w:p>
    <w:p w:rsidR="00DC12D9" w:rsidRPr="0053102B" w:rsidRDefault="00DC12D9" w:rsidP="0053102B">
      <w:pPr>
        <w:jc w:val="both"/>
      </w:pPr>
    </w:p>
    <w:p w:rsidR="00DC12D9" w:rsidRPr="0053102B" w:rsidRDefault="00DC12D9" w:rsidP="0053102B">
      <w:pPr>
        <w:jc w:val="both"/>
      </w:pPr>
      <w:r w:rsidRPr="0053102B">
        <w:t xml:space="preserve">A sizeable chunk of the House’s new spending is </w:t>
      </w:r>
      <w:r w:rsidR="00FC715A" w:rsidRPr="0053102B">
        <w:t>the</w:t>
      </w:r>
      <w:r w:rsidRPr="0053102B">
        <w:t xml:space="preserve"> $100 million to be directed to the State Health Benefit Plan over a three-year phase-in.</w:t>
      </w:r>
      <w:r w:rsidR="00B24726" w:rsidRPr="0053102B">
        <w:t xml:space="preserve"> </w:t>
      </w:r>
      <w:r w:rsidRPr="0053102B">
        <w:t>Based on worries about long-term solvency, the Governor’s budget had increased the amount of</w:t>
      </w:r>
      <w:r w:rsidR="002771CA">
        <w:t xml:space="preserve"> support</w:t>
      </w:r>
      <w:r w:rsidRPr="0053102B">
        <w:t xml:space="preserve"> state agencies and local school systems would have to contribute to the self-funded health plan benefitting current and retired teachers and state employees. There was a lot of push-back</w:t>
      </w:r>
      <w:r w:rsidR="00737012" w:rsidRPr="0053102B">
        <w:t>,</w:t>
      </w:r>
      <w:r w:rsidRPr="0053102B">
        <w:t xml:space="preserve"> especially from school systems</w:t>
      </w:r>
      <w:r w:rsidR="00737012" w:rsidRPr="0053102B">
        <w:t>,</w:t>
      </w:r>
      <w:r w:rsidRPr="0053102B">
        <w:t xml:space="preserve"> on the financial burden that would create. The House’s $100 million was </w:t>
      </w:r>
      <w:r w:rsidR="00740D19">
        <w:t>directed</w:t>
      </w:r>
      <w:r w:rsidRPr="0053102B">
        <w:t xml:space="preserve"> to reduce that strain.</w:t>
      </w:r>
    </w:p>
    <w:p w:rsidR="0020109B" w:rsidRDefault="0020109B" w:rsidP="0053102B">
      <w:pPr>
        <w:pStyle w:val="NormalWeb"/>
        <w:spacing w:before="0" w:beforeAutospacing="0" w:after="0" w:afterAutospacing="0"/>
        <w:jc w:val="both"/>
      </w:pPr>
    </w:p>
    <w:p w:rsidR="00D17ACF" w:rsidRPr="0053102B" w:rsidRDefault="00B24726" w:rsidP="00D17ACF">
      <w:pPr>
        <w:jc w:val="both"/>
      </w:pPr>
      <w:r w:rsidRPr="0053102B">
        <w:t xml:space="preserve">In keeping with an improve-the-workforce theme this year, another </w:t>
      </w:r>
      <w:r w:rsidR="00737012" w:rsidRPr="0053102B">
        <w:t>addition to the budget was $3.3 million to fund heavy equipment simulators for the Construction Industry Programs at 32 high schools around the state. An</w:t>
      </w:r>
      <w:r w:rsidR="0020109B">
        <w:t xml:space="preserve"> additional</w:t>
      </w:r>
      <w:r w:rsidR="00737012" w:rsidRPr="0053102B">
        <w:t xml:space="preserve"> $5.7 million was dedicated to buy eight aircraft and build T-hangers for the Middle Georgia State University Aviation Program.</w:t>
      </w:r>
      <w:r w:rsidRPr="0053102B">
        <w:t xml:space="preserve"> Both programs </w:t>
      </w:r>
      <w:r w:rsidRPr="0053102B">
        <w:lastRenderedPageBreak/>
        <w:t xml:space="preserve">provide specific training for </w:t>
      </w:r>
      <w:r w:rsidRPr="005D5A9F">
        <w:t>indu</w:t>
      </w:r>
      <w:r w:rsidR="005D5A9F" w:rsidRPr="005D5A9F">
        <w:t>stry</w:t>
      </w:r>
      <w:r w:rsidR="00BE76DF">
        <w:t xml:space="preserve"> needs</w:t>
      </w:r>
      <w:r w:rsidR="005D5A9F" w:rsidRPr="005D5A9F">
        <w:t>.</w:t>
      </w:r>
      <w:r w:rsidR="00D17ACF" w:rsidRPr="00D17ACF">
        <w:t xml:space="preserve"> </w:t>
      </w:r>
      <w:r w:rsidR="00D17ACF">
        <w:t>The FYA 2023 budget now moves to the Senate for consideration, while the House begins work on the FY 2024 budget.</w:t>
      </w:r>
    </w:p>
    <w:p w:rsidR="005D5A9F" w:rsidRDefault="005D5A9F" w:rsidP="005D5A9F">
      <w:pPr>
        <w:pStyle w:val="NormalWeb"/>
        <w:spacing w:before="0" w:beforeAutospacing="0" w:after="0" w:afterAutospacing="0"/>
        <w:jc w:val="both"/>
        <w:rPr>
          <w:b/>
        </w:rPr>
      </w:pPr>
    </w:p>
    <w:p w:rsidR="005D5A9F" w:rsidRPr="0076309F" w:rsidRDefault="005D5A9F" w:rsidP="005D5A9F">
      <w:pPr>
        <w:pStyle w:val="NormalWeb"/>
        <w:spacing w:before="0" w:beforeAutospacing="0" w:after="0" w:afterAutospacing="0"/>
        <w:jc w:val="both"/>
        <w:rPr>
          <w:b/>
        </w:rPr>
      </w:pPr>
      <w:r w:rsidRPr="0076309F">
        <w:rPr>
          <w:b/>
        </w:rPr>
        <w:t>Special Elections Settled – Almost</w:t>
      </w:r>
    </w:p>
    <w:p w:rsidR="005D5A9F" w:rsidRDefault="005D5A9F" w:rsidP="00E40DF9">
      <w:pPr>
        <w:pStyle w:val="Normal1"/>
        <w:spacing w:line="240" w:lineRule="auto"/>
        <w:rPr>
          <w:b/>
        </w:rPr>
      </w:pPr>
    </w:p>
    <w:p w:rsidR="005D5A9F" w:rsidRPr="0053102B" w:rsidRDefault="005D5A9F" w:rsidP="00E40DF9">
      <w:pPr>
        <w:pStyle w:val="Normal1"/>
        <w:spacing w:line="240" w:lineRule="auto"/>
        <w:jc w:val="both"/>
      </w:pPr>
      <w:r>
        <w:t>Four special elections for the Georgia General Assembly took place this past week. Johnny Chastain, a Republican banker, was victorious in the race for House District 7. He defeated Sheree Ralston, widow of the late Speaker David Ralston. Republican Sam Watson won the race for the state Senate seat in District 11 in Southwest Georgia. Republican Chas Cannon</w:t>
      </w:r>
      <w:r w:rsidR="00131796">
        <w:t xml:space="preserve"> of Moultrie</w:t>
      </w:r>
      <w:r>
        <w:t xml:space="preserve"> was elected to re</w:t>
      </w:r>
      <w:r w:rsidR="00131796">
        <w:t>place Watson in House</w:t>
      </w:r>
      <w:r>
        <w:t xml:space="preserve"> District 172. Finally, a runoff election will be held in House District 119 to determine the replacement of Representative-elect Daniel </w:t>
      </w:r>
      <w:proofErr w:type="spellStart"/>
      <w:r>
        <w:t>Rampey</w:t>
      </w:r>
      <w:proofErr w:type="spellEnd"/>
      <w:r>
        <w:t xml:space="preserve"> </w:t>
      </w:r>
      <w:r w:rsidR="00131796">
        <w:t xml:space="preserve">of Statham </w:t>
      </w:r>
      <w:r>
        <w:t>following his recent arrest for stealing prescription drugs from retirement home</w:t>
      </w:r>
      <w:r w:rsidR="00131796">
        <w:t xml:space="preserve"> occupants</w:t>
      </w:r>
      <w:r>
        <w:t xml:space="preserve">. </w:t>
      </w:r>
      <w:r w:rsidR="00131796">
        <w:t>None of these elections resulted in a switch of political parties occupying the seat.</w:t>
      </w:r>
    </w:p>
    <w:p w:rsidR="0020109B" w:rsidRPr="0053102B" w:rsidRDefault="0020109B" w:rsidP="0053102B">
      <w:pPr>
        <w:pStyle w:val="NormalWeb"/>
        <w:spacing w:before="0" w:beforeAutospacing="0" w:after="0" w:afterAutospacing="0"/>
        <w:jc w:val="both"/>
      </w:pPr>
    </w:p>
    <w:p w:rsidR="005E6DE5" w:rsidRDefault="0020109B" w:rsidP="0053102B">
      <w:pPr>
        <w:pStyle w:val="NormalWeb"/>
        <w:spacing w:before="0" w:beforeAutospacing="0" w:after="0" w:afterAutospacing="0"/>
        <w:jc w:val="both"/>
        <w:rPr>
          <w:b/>
        </w:rPr>
      </w:pPr>
      <w:r>
        <w:rPr>
          <w:b/>
        </w:rPr>
        <w:t xml:space="preserve">Alternative to </w:t>
      </w:r>
      <w:r w:rsidR="0053102B" w:rsidRPr="0053102B">
        <w:rPr>
          <w:b/>
        </w:rPr>
        <w:t>Election Run</w:t>
      </w:r>
      <w:r w:rsidR="00131796">
        <w:rPr>
          <w:b/>
        </w:rPr>
        <w:t>o</w:t>
      </w:r>
      <w:r w:rsidR="0053102B" w:rsidRPr="0053102B">
        <w:rPr>
          <w:b/>
        </w:rPr>
        <w:t>ffs</w:t>
      </w:r>
    </w:p>
    <w:p w:rsidR="0053102B" w:rsidRDefault="0053102B" w:rsidP="0053102B">
      <w:pPr>
        <w:pStyle w:val="NormalWeb"/>
        <w:spacing w:before="0" w:beforeAutospacing="0" w:after="0" w:afterAutospacing="0"/>
        <w:jc w:val="both"/>
        <w:rPr>
          <w:b/>
        </w:rPr>
      </w:pPr>
    </w:p>
    <w:p w:rsidR="00DE019E" w:rsidRDefault="0053102B" w:rsidP="0053102B">
      <w:pPr>
        <w:pStyle w:val="NormalWeb"/>
        <w:spacing w:before="0" w:beforeAutospacing="0" w:after="0" w:afterAutospacing="0"/>
        <w:jc w:val="both"/>
      </w:pPr>
      <w:r w:rsidRPr="0053102B">
        <w:t>Georgia is the only state in the nation that holds run-offs after every primary and general election</w:t>
      </w:r>
      <w:r>
        <w:t xml:space="preserve"> i</w:t>
      </w:r>
      <w:r w:rsidR="0020109B">
        <w:t>n which</w:t>
      </w:r>
      <w:r>
        <w:t xml:space="preserve"> no candidate receives </w:t>
      </w:r>
      <w:r w:rsidR="0020109B">
        <w:t>a majority</w:t>
      </w:r>
      <w:r>
        <w:t xml:space="preserve"> of the vote</w:t>
      </w:r>
      <w:r w:rsidRPr="0053102B">
        <w:t>.</w:t>
      </w:r>
      <w:r>
        <w:t xml:space="preserve"> Republican Joseph Gullet of Dallas has introduced </w:t>
      </w:r>
      <w:hyperlink r:id="rId12" w:history="1">
        <w:r w:rsidRPr="0053102B">
          <w:rPr>
            <w:rStyle w:val="Hyperlink"/>
          </w:rPr>
          <w:t>HB 200</w:t>
        </w:r>
      </w:hyperlink>
      <w:r>
        <w:t xml:space="preserve"> to take some of that pressure and expense off of local governments. His bill would not impact statewide elections yet, rather it would allow </w:t>
      </w:r>
      <w:r w:rsidR="0020109B">
        <w:t xml:space="preserve">(not require) </w:t>
      </w:r>
      <w:r>
        <w:t xml:space="preserve">local governments to try out </w:t>
      </w:r>
      <w:r w:rsidR="00DE019E">
        <w:t>a ranked-voting process that allows voters to pick a second choice in addition to a first choice.</w:t>
      </w:r>
      <w:r w:rsidR="0020109B">
        <w:t xml:space="preserve"> </w:t>
      </w:r>
      <w:r w:rsidR="00DE019E">
        <w:t xml:space="preserve">A poll conducted by the </w:t>
      </w:r>
      <w:r w:rsidR="00DE019E" w:rsidRPr="00740D19">
        <w:rPr>
          <w:i/>
        </w:rPr>
        <w:t>Atlanta Journal Constitution</w:t>
      </w:r>
      <w:r w:rsidR="00DE019E">
        <w:t xml:space="preserve"> recently reported that 58% of Georgians would prefer a system other than runoff elections.</w:t>
      </w:r>
      <w:r w:rsidR="0020109B">
        <w:t xml:space="preserve"> Gullett reasons that if local elections work out satisfactorily, a statewide change can be made. If problems are identified locally, they can be corrected before going statewide.</w:t>
      </w:r>
    </w:p>
    <w:p w:rsidR="005E6DE5" w:rsidRPr="0053102B" w:rsidRDefault="005E6DE5" w:rsidP="0053102B">
      <w:pPr>
        <w:pStyle w:val="NormalWeb"/>
        <w:spacing w:before="0" w:beforeAutospacing="0" w:after="0" w:afterAutospacing="0"/>
        <w:jc w:val="both"/>
      </w:pPr>
    </w:p>
    <w:p w:rsidR="000F631D" w:rsidRPr="0053102B" w:rsidRDefault="00B24726" w:rsidP="0053102B">
      <w:pPr>
        <w:rPr>
          <w:b/>
        </w:rPr>
      </w:pPr>
      <w:r w:rsidRPr="0053102B">
        <w:rPr>
          <w:b/>
        </w:rPr>
        <w:t>Statistic of the Week</w:t>
      </w:r>
    </w:p>
    <w:p w:rsidR="00B24726" w:rsidRPr="0053102B" w:rsidRDefault="00B24726" w:rsidP="0053102B">
      <w:pPr>
        <w:rPr>
          <w:b/>
        </w:rPr>
      </w:pPr>
    </w:p>
    <w:p w:rsidR="00B24726" w:rsidRDefault="00BE76DF" w:rsidP="0053102B">
      <w:pPr>
        <w:jc w:val="both"/>
      </w:pPr>
      <w:r w:rsidRPr="00740D19">
        <w:t xml:space="preserve">A tsunami of </w:t>
      </w:r>
      <w:r w:rsidR="00BF5ACF" w:rsidRPr="00740D19">
        <w:t xml:space="preserve">legislative paperwork </w:t>
      </w:r>
      <w:r w:rsidRPr="00740D19">
        <w:t xml:space="preserve">flooded the offices of the House Clerk and Senate Secretary </w:t>
      </w:r>
      <w:r w:rsidR="00BF5ACF" w:rsidRPr="00740D19">
        <w:t>last</w:t>
      </w:r>
      <w:r w:rsidRPr="00740D19">
        <w:t xml:space="preserve"> week. By our count </w:t>
      </w:r>
      <w:r w:rsidR="00740D19" w:rsidRPr="00740D19">
        <w:t xml:space="preserve">during the four-day </w:t>
      </w:r>
      <w:r w:rsidR="00740D19">
        <w:t>period</w:t>
      </w:r>
      <w:r w:rsidR="00740D19" w:rsidRPr="00740D19">
        <w:t xml:space="preserve">, </w:t>
      </w:r>
      <w:r w:rsidRPr="00740D19">
        <w:t xml:space="preserve">Representatives and Senators </w:t>
      </w:r>
      <w:r w:rsidR="00B73101" w:rsidRPr="00740D19">
        <w:t xml:space="preserve">dropped </w:t>
      </w:r>
      <w:r w:rsidRPr="00740D19">
        <w:t xml:space="preserve">a total of </w:t>
      </w:r>
      <w:r w:rsidR="00B73101" w:rsidRPr="00740D19">
        <w:rPr>
          <w:b/>
        </w:rPr>
        <w:t>17</w:t>
      </w:r>
      <w:r w:rsidR="005630D7" w:rsidRPr="00740D19">
        <w:rPr>
          <w:b/>
        </w:rPr>
        <w:t>3 bills</w:t>
      </w:r>
      <w:r w:rsidR="005630D7" w:rsidRPr="00740D19">
        <w:t xml:space="preserve"> covering the gamut from </w:t>
      </w:r>
      <w:hyperlink r:id="rId13" w:history="1">
        <w:r w:rsidR="005630D7" w:rsidRPr="00740D19">
          <w:rPr>
            <w:rStyle w:val="Hyperlink"/>
          </w:rPr>
          <w:t>SB 24</w:t>
        </w:r>
      </w:hyperlink>
      <w:r w:rsidR="005630D7" w:rsidRPr="00740D19">
        <w:t xml:space="preserve"> that would expand</w:t>
      </w:r>
      <w:r w:rsidR="005630D7">
        <w:t xml:space="preserve"> Medicaid coverage to </w:t>
      </w:r>
      <w:hyperlink r:id="rId14" w:history="1">
        <w:r w:rsidR="005630D7" w:rsidRPr="005630D7">
          <w:rPr>
            <w:rStyle w:val="Hyperlink"/>
          </w:rPr>
          <w:t>HB 189</w:t>
        </w:r>
      </w:hyperlink>
      <w:r w:rsidR="005630D7">
        <w:t xml:space="preserve"> that would regulate maximum truck weights. Another </w:t>
      </w:r>
      <w:r w:rsidR="00BF5ACF" w:rsidRPr="00B73101">
        <w:rPr>
          <w:b/>
        </w:rPr>
        <w:t>110 Resolutions</w:t>
      </w:r>
      <w:r w:rsidR="00B73101">
        <w:t xml:space="preserve">, which </w:t>
      </w:r>
      <w:r w:rsidR="00BF5ACF">
        <w:t>do not carry the force of law</w:t>
      </w:r>
      <w:r w:rsidR="00B73101">
        <w:t xml:space="preserve">, were read for the first time. </w:t>
      </w:r>
      <w:r w:rsidR="00BF5ACF">
        <w:t>Some</w:t>
      </w:r>
      <w:r w:rsidR="00B24726" w:rsidRPr="0053102B">
        <w:t xml:space="preserve"> of these are “privileged” resolutions honoring distinguished citizens, championship sports teams and the like. </w:t>
      </w:r>
      <w:r w:rsidR="00BF5ACF">
        <w:t>Others</w:t>
      </w:r>
      <w:r w:rsidR="00B24726" w:rsidRPr="0053102B">
        <w:t xml:space="preserve"> are “urging” resolutions such as </w:t>
      </w:r>
      <w:hyperlink r:id="rId15" w:history="1">
        <w:r w:rsidR="00B24726" w:rsidRPr="0053102B">
          <w:rPr>
            <w:rStyle w:val="Hyperlink"/>
          </w:rPr>
          <w:t>HR 95</w:t>
        </w:r>
      </w:hyperlink>
      <w:r w:rsidR="00B24726" w:rsidRPr="0053102B">
        <w:t xml:space="preserve"> that encourages the Governor to declare the fourth Wednesday of each February as Hypertrophic Cardiomyopathy Awareness Day in Georgia. </w:t>
      </w:r>
    </w:p>
    <w:p w:rsidR="008B2159" w:rsidRDefault="008B2159" w:rsidP="0053102B">
      <w:pPr>
        <w:jc w:val="both"/>
      </w:pPr>
    </w:p>
    <w:p w:rsidR="008B2159" w:rsidRPr="008B2159" w:rsidRDefault="008B2159" w:rsidP="0053102B">
      <w:pPr>
        <w:jc w:val="both"/>
        <w:rPr>
          <w:b/>
        </w:rPr>
      </w:pPr>
      <w:r w:rsidRPr="008B2159">
        <w:rPr>
          <w:b/>
        </w:rPr>
        <w:t>Truck-Weight Limitations</w:t>
      </w:r>
    </w:p>
    <w:p w:rsidR="008B2159" w:rsidRDefault="008B2159" w:rsidP="0053102B">
      <w:pPr>
        <w:jc w:val="both"/>
      </w:pPr>
    </w:p>
    <w:p w:rsidR="008B2159" w:rsidRPr="008044D3" w:rsidRDefault="008B2159" w:rsidP="0053102B">
      <w:pPr>
        <w:jc w:val="both"/>
      </w:pPr>
      <w:r w:rsidRPr="008B2159">
        <w:t xml:space="preserve">A bill that would increase the </w:t>
      </w:r>
      <w:r>
        <w:t>variance allowed on truck</w:t>
      </w:r>
      <w:r w:rsidR="00740D19">
        <w:t>-</w:t>
      </w:r>
      <w:r>
        <w:t xml:space="preserve">weight limits was introduced and </w:t>
      </w:r>
      <w:r w:rsidR="002771CA">
        <w:t xml:space="preserve">is scheduled for </w:t>
      </w:r>
      <w:r>
        <w:t xml:space="preserve">action in the House Transportation Committee </w:t>
      </w:r>
      <w:r w:rsidR="002771CA">
        <w:t>next</w:t>
      </w:r>
      <w:r>
        <w:t xml:space="preserve"> Thursday. If passed</w:t>
      </w:r>
      <w:r w:rsidR="008044D3">
        <w:t>, the 12.5% variance permitted in</w:t>
      </w:r>
      <w:r>
        <w:t xml:space="preserve"> </w:t>
      </w:r>
      <w:hyperlink r:id="rId16" w:history="1">
        <w:r w:rsidR="008044D3" w:rsidRPr="008044D3">
          <w:rPr>
            <w:rStyle w:val="Hyperlink"/>
          </w:rPr>
          <w:t>HB 189</w:t>
        </w:r>
      </w:hyperlink>
      <w:r>
        <w:t xml:space="preserve"> </w:t>
      </w:r>
      <w:r w:rsidR="008044D3">
        <w:t xml:space="preserve">(Steven Meeks-R) </w:t>
      </w:r>
      <w:r>
        <w:t>would allow trucks to travel Georgia highways with a total weight of 90,000 pounds</w:t>
      </w:r>
      <w:r w:rsidR="008044D3">
        <w:t>. The current weight limit is 80,000. The legislation would also delete current references to specific commodities and remove existing mile radius restrictions.</w:t>
      </w:r>
    </w:p>
    <w:p w:rsidR="008B2159" w:rsidRDefault="008B2159" w:rsidP="0053102B">
      <w:pPr>
        <w:jc w:val="both"/>
        <w:rPr>
          <w:b/>
        </w:rPr>
      </w:pPr>
    </w:p>
    <w:p w:rsidR="007912AA" w:rsidRDefault="007912AA" w:rsidP="0053102B">
      <w:pPr>
        <w:jc w:val="both"/>
        <w:rPr>
          <w:b/>
        </w:rPr>
      </w:pPr>
    </w:p>
    <w:p w:rsidR="005630D7" w:rsidRDefault="00D67CF7" w:rsidP="0053102B">
      <w:pPr>
        <w:jc w:val="both"/>
        <w:rPr>
          <w:b/>
        </w:rPr>
      </w:pPr>
      <w:r>
        <w:rPr>
          <w:b/>
        </w:rPr>
        <w:lastRenderedPageBreak/>
        <w:t xml:space="preserve">Increase in </w:t>
      </w:r>
      <w:r w:rsidR="005630D7">
        <w:rPr>
          <w:b/>
        </w:rPr>
        <w:t xml:space="preserve">Tobacco/Vaping Taxes </w:t>
      </w:r>
      <w:r w:rsidR="00B73101">
        <w:rPr>
          <w:b/>
        </w:rPr>
        <w:t>Offered</w:t>
      </w:r>
    </w:p>
    <w:p w:rsidR="005630D7" w:rsidRDefault="005630D7" w:rsidP="0053102B">
      <w:pPr>
        <w:jc w:val="both"/>
        <w:rPr>
          <w:b/>
        </w:rPr>
      </w:pPr>
    </w:p>
    <w:p w:rsidR="005630D7" w:rsidRPr="007B2160" w:rsidRDefault="005630D7" w:rsidP="0053102B">
      <w:pPr>
        <w:jc w:val="both"/>
        <w:rPr>
          <w:color w:val="212529"/>
        </w:rPr>
      </w:pPr>
      <w:r>
        <w:t>Rep. Ron Stephens (R-Savannah) dropped two bills this week that</w:t>
      </w:r>
      <w:r w:rsidR="00D67CF7">
        <w:t xml:space="preserve"> would</w:t>
      </w:r>
      <w:r>
        <w:t xml:space="preserve"> impact smokers</w:t>
      </w:r>
      <w:r w:rsidR="007B2160">
        <w:t>/vapers</w:t>
      </w:r>
      <w:r>
        <w:t xml:space="preserve"> and perhaps the state budget</w:t>
      </w:r>
      <w:r w:rsidR="007B2160">
        <w:t xml:space="preserve"> as well</w:t>
      </w:r>
      <w:r>
        <w:t xml:space="preserve">. </w:t>
      </w:r>
      <w:hyperlink r:id="rId17" w:history="1">
        <w:r w:rsidRPr="005630D7">
          <w:rPr>
            <w:rStyle w:val="Hyperlink"/>
          </w:rPr>
          <w:t>HB 191</w:t>
        </w:r>
      </w:hyperlink>
      <w:r w:rsidR="00D67CF7">
        <w:t xml:space="preserve"> would raise the excise tax on a pack of cigarettes from 37 cents (second lowest in the nation) to 57 cents. Anti-smoking </w:t>
      </w:r>
      <w:r w:rsidR="00054911">
        <w:t>groups will advocate</w:t>
      </w:r>
      <w:r w:rsidR="00D67CF7">
        <w:t xml:space="preserve"> for an even more significant bump in hopes of </w:t>
      </w:r>
      <w:r w:rsidR="00054911">
        <w:t>providing a financial incentive for smokers to quit</w:t>
      </w:r>
      <w:r w:rsidR="00D67CF7">
        <w:t xml:space="preserve">. </w:t>
      </w:r>
      <w:hyperlink r:id="rId18" w:history="1">
        <w:r w:rsidR="00D67CF7" w:rsidRPr="00D67CF7">
          <w:rPr>
            <w:rStyle w:val="Hyperlink"/>
          </w:rPr>
          <w:t>HB 192</w:t>
        </w:r>
      </w:hyperlink>
      <w:r w:rsidR="00D67CF7">
        <w:t xml:space="preserve"> would up the seven</w:t>
      </w:r>
      <w:r w:rsidR="00740D19">
        <w:t>-</w:t>
      </w:r>
      <w:r w:rsidR="00D67CF7">
        <w:t>percent tax on vaping products to 15 percent of cost. Both bills would direct proceeds from these taxes t</w:t>
      </w:r>
      <w:r w:rsidR="007B2160">
        <w:t>o “</w:t>
      </w:r>
      <w:r w:rsidR="007B2160" w:rsidRPr="007B2160">
        <w:rPr>
          <w:color w:val="000000"/>
        </w:rPr>
        <w:t>address healthcare issues affecting Georgia</w:t>
      </w:r>
      <w:r w:rsidR="007B2160">
        <w:rPr>
          <w:color w:val="000000"/>
        </w:rPr>
        <w:t xml:space="preserve"> r</w:t>
      </w:r>
      <w:r w:rsidR="007B2160" w:rsidRPr="007B2160">
        <w:rPr>
          <w:color w:val="000000"/>
        </w:rPr>
        <w:t>esidents</w:t>
      </w:r>
      <w:r w:rsidR="007B2160">
        <w:rPr>
          <w:color w:val="000000"/>
        </w:rPr>
        <w:t>.”</w:t>
      </w:r>
      <w:r w:rsidR="007B2160">
        <w:rPr>
          <w:color w:val="212529"/>
        </w:rPr>
        <w:t xml:space="preserve"> </w:t>
      </w:r>
      <w:r w:rsidR="00D67CF7">
        <w:t xml:space="preserve">Budget analysts are considering not only additional revenues, but the positive impact that fewer </w:t>
      </w:r>
      <w:r w:rsidR="007B2160">
        <w:t>nicotine</w:t>
      </w:r>
      <w:r w:rsidR="00D67CF7">
        <w:t xml:space="preserve">-related illnesses could have on Medicaid </w:t>
      </w:r>
      <w:r w:rsidR="00887C2A">
        <w:t>appropriations</w:t>
      </w:r>
      <w:r w:rsidR="00D67CF7">
        <w:t xml:space="preserve">. </w:t>
      </w:r>
      <w:r w:rsidR="00B73101">
        <w:t>Income and savings e</w:t>
      </w:r>
      <w:r w:rsidR="00D67CF7">
        <w:t>stimates are all over the place</w:t>
      </w:r>
      <w:r w:rsidR="00B73101">
        <w:t>, but legislators intent on reducing the state income tax rate are looking for ways to replace income</w:t>
      </w:r>
      <w:r w:rsidR="007B2160">
        <w:t xml:space="preserve"> thereby lost.</w:t>
      </w:r>
    </w:p>
    <w:p w:rsidR="00B73101" w:rsidRDefault="00B73101" w:rsidP="0053102B">
      <w:pPr>
        <w:jc w:val="both"/>
      </w:pPr>
    </w:p>
    <w:p w:rsidR="00B73101" w:rsidRPr="00144AF4" w:rsidRDefault="00B73101" w:rsidP="0053102B">
      <w:pPr>
        <w:jc w:val="both"/>
        <w:rPr>
          <w:b/>
        </w:rPr>
      </w:pPr>
      <w:r w:rsidRPr="00144AF4">
        <w:rPr>
          <w:b/>
        </w:rPr>
        <w:t>Vaping Restrictions</w:t>
      </w:r>
    </w:p>
    <w:p w:rsidR="00B73101" w:rsidRDefault="00B73101" w:rsidP="0053102B">
      <w:pPr>
        <w:jc w:val="both"/>
      </w:pPr>
    </w:p>
    <w:p w:rsidR="00B73101" w:rsidRDefault="00B73101" w:rsidP="0053102B">
      <w:pPr>
        <w:jc w:val="both"/>
      </w:pPr>
      <w:r>
        <w:t>And, not only will vaping perhaps become more expensive, it may become more restricted. Sen. Chuck Hufstetler (R</w:t>
      </w:r>
      <w:r w:rsidR="00740D19">
        <w:t>-Rome</w:t>
      </w:r>
      <w:r>
        <w:t xml:space="preserve">) has introduced </w:t>
      </w:r>
      <w:hyperlink r:id="rId19" w:history="1">
        <w:r w:rsidRPr="00B73101">
          <w:rPr>
            <w:rStyle w:val="Hyperlink"/>
          </w:rPr>
          <w:t>SB 47</w:t>
        </w:r>
      </w:hyperlink>
      <w:r>
        <w:t xml:space="preserve"> which would add the term “vaping” to the </w:t>
      </w:r>
      <w:r w:rsidR="00887C2A">
        <w:t xml:space="preserve">Georgia Smoke-Free Air Act, </w:t>
      </w:r>
      <w:r>
        <w:t>existing law that regulates smoking in various venues. In short, vaping would be prohibited by law anywhere that smoking is prohibited. The bill</w:t>
      </w:r>
      <w:r w:rsidR="00EF1314">
        <w:t>, urged by the Department of Public Health,</w:t>
      </w:r>
      <w:r>
        <w:t xml:space="preserve"> has bipartisan cosponsors</w:t>
      </w:r>
      <w:r w:rsidR="00144AF4">
        <w:t xml:space="preserve"> and was</w:t>
      </w:r>
      <w:r w:rsidR="00144AF4" w:rsidRPr="00144AF4">
        <w:t xml:space="preserve"> </w:t>
      </w:r>
      <w:r w:rsidR="00144AF4">
        <w:t>sent to the Senate HHS Committee.</w:t>
      </w:r>
    </w:p>
    <w:p w:rsidR="007B2160" w:rsidRDefault="007B2160" w:rsidP="0053102B">
      <w:pPr>
        <w:jc w:val="both"/>
      </w:pPr>
    </w:p>
    <w:p w:rsidR="007B2160" w:rsidRPr="00EF1314" w:rsidRDefault="007B2160" w:rsidP="0053102B">
      <w:pPr>
        <w:jc w:val="both"/>
        <w:rPr>
          <w:b/>
        </w:rPr>
      </w:pPr>
      <w:r w:rsidRPr="00EF1314">
        <w:rPr>
          <w:b/>
        </w:rPr>
        <w:t>Biomarker Insurance Coverage</w:t>
      </w:r>
    </w:p>
    <w:p w:rsidR="007B2160" w:rsidRDefault="007B2160" w:rsidP="00EF1314">
      <w:pPr>
        <w:jc w:val="both"/>
      </w:pPr>
    </w:p>
    <w:p w:rsidR="007B2160" w:rsidRPr="00EF1314" w:rsidRDefault="00EA1FB5" w:rsidP="00EF1314">
      <w:pPr>
        <w:jc w:val="both"/>
        <w:rPr>
          <w:rFonts w:ascii="Roboto" w:hAnsi="Roboto"/>
          <w:color w:val="212529"/>
        </w:rPr>
      </w:pPr>
      <w:hyperlink r:id="rId20">
        <w:r w:rsidR="007B2160" w:rsidRPr="007B2160">
          <w:rPr>
            <w:color w:val="1155CC"/>
            <w:u w:val="single"/>
          </w:rPr>
          <w:t>HB 85,</w:t>
        </w:r>
      </w:hyperlink>
      <w:r w:rsidR="007B2160">
        <w:t xml:space="preserve"> a bill sponsored by Public Health Cmte. Chair Sharon Cooper (</w:t>
      </w:r>
      <w:r w:rsidR="00740D19">
        <w:t>R-</w:t>
      </w:r>
      <w:r w:rsidR="007B2160">
        <w:t>Marietta), would req</w:t>
      </w:r>
      <w:r w:rsidR="007B2160" w:rsidRPr="007B2160">
        <w:t xml:space="preserve">uire </w:t>
      </w:r>
      <w:r w:rsidR="00EF1314">
        <w:t xml:space="preserve">biomarker testing to be </w:t>
      </w:r>
      <w:r w:rsidR="009774CD">
        <w:t>included</w:t>
      </w:r>
      <w:r w:rsidR="00EF1314">
        <w:t xml:space="preserve"> by health insurance companies offering coverage in Georgia. Biomarker testing refers to identification of </w:t>
      </w:r>
      <w:r w:rsidR="00EF1314" w:rsidRPr="00EF1314">
        <w:rPr>
          <w:rStyle w:val="p2-bg0cjvpn-07"/>
          <w:rFonts w:ascii="TERGFC+Times New Roman" w:hAnsi="TERGFC+Times New Roman"/>
          <w:color w:val="000000"/>
        </w:rPr>
        <w:t>gene mutations, protein expression, known gene-drug interactions for medications,</w:t>
      </w:r>
      <w:r w:rsidR="00EF1314">
        <w:rPr>
          <w:rStyle w:val="p2-bg0cjvpn-07"/>
          <w:rFonts w:ascii="TERGFC+Times New Roman" w:hAnsi="TERGFC+Times New Roman"/>
          <w:color w:val="000000"/>
        </w:rPr>
        <w:t xml:space="preserve"> </w:t>
      </w:r>
      <w:r w:rsidR="00EF1314" w:rsidRPr="00EF1314">
        <w:rPr>
          <w:rStyle w:val="p2-bg0cjvpn-07"/>
          <w:rFonts w:ascii="TERGFC+Times New Roman" w:hAnsi="TERGFC+Times New Roman"/>
          <w:color w:val="000000"/>
        </w:rPr>
        <w:t>characteristics of genes</w:t>
      </w:r>
      <w:r w:rsidR="00EF1314">
        <w:rPr>
          <w:rStyle w:val="p2-bg0cjvpn-07"/>
          <w:rFonts w:ascii="TERGFC+Times New Roman" w:hAnsi="TERGFC+Times New Roman"/>
          <w:color w:val="000000"/>
        </w:rPr>
        <w:t xml:space="preserve"> and other indicato</w:t>
      </w:r>
      <w:r w:rsidR="002771CA">
        <w:rPr>
          <w:rStyle w:val="p2-bg0cjvpn-07"/>
          <w:rFonts w:ascii="TERGFC+Times New Roman" w:hAnsi="TERGFC+Times New Roman"/>
          <w:color w:val="000000"/>
        </w:rPr>
        <w:t>r</w:t>
      </w:r>
      <w:r w:rsidR="00EF1314">
        <w:rPr>
          <w:rStyle w:val="p2-bg0cjvpn-07"/>
          <w:rFonts w:ascii="TERGFC+Times New Roman" w:hAnsi="TERGFC+Times New Roman"/>
          <w:color w:val="000000"/>
        </w:rPr>
        <w:t>s of health conditions. The testing is a significant advance</w:t>
      </w:r>
      <w:r w:rsidR="00740D19">
        <w:rPr>
          <w:rStyle w:val="p2-bg0cjvpn-07"/>
          <w:rFonts w:ascii="TERGFC+Times New Roman" w:hAnsi="TERGFC+Times New Roman"/>
          <w:color w:val="000000"/>
        </w:rPr>
        <w:t>ment</w:t>
      </w:r>
      <w:r w:rsidR="009774CD">
        <w:rPr>
          <w:rStyle w:val="p2-bg0cjvpn-07"/>
          <w:rFonts w:ascii="TERGFC+Times New Roman" w:hAnsi="TERGFC+Times New Roman"/>
          <w:color w:val="000000"/>
        </w:rPr>
        <w:t xml:space="preserve"> in</w:t>
      </w:r>
      <w:r w:rsidR="00EF1314">
        <w:rPr>
          <w:rStyle w:val="p2-bg0cjvpn-07"/>
          <w:rFonts w:ascii="TERGFC+Times New Roman" w:hAnsi="TERGFC+Times New Roman"/>
          <w:color w:val="000000"/>
        </w:rPr>
        <w:t xml:space="preserve"> developing the correct diagnosis and treatment for patients. The bill </w:t>
      </w:r>
      <w:r w:rsidR="00EF1314">
        <w:rPr>
          <w:rFonts w:ascii="Roboto" w:hAnsi="Roboto"/>
          <w:color w:val="212529"/>
        </w:rPr>
        <w:t>w</w:t>
      </w:r>
      <w:r w:rsidR="000E08CD">
        <w:t xml:space="preserve">ill be heard in the Health and Life Subcommittee </w:t>
      </w:r>
      <w:r w:rsidR="00EF1314">
        <w:t xml:space="preserve">of the House Insurance Committee </w:t>
      </w:r>
      <w:r w:rsidR="000E08CD">
        <w:t>on Monday.</w:t>
      </w:r>
    </w:p>
    <w:p w:rsidR="00FC715A" w:rsidRPr="0053102B" w:rsidRDefault="00FC715A" w:rsidP="007B2160">
      <w:pPr>
        <w:rPr>
          <w:b/>
        </w:rPr>
      </w:pPr>
    </w:p>
    <w:p w:rsidR="00390665" w:rsidRDefault="00390665" w:rsidP="00DF5095">
      <w:pPr>
        <w:jc w:val="center"/>
        <w:rPr>
          <w:b/>
        </w:rPr>
      </w:pPr>
      <w:r w:rsidRPr="0053102B">
        <w:rPr>
          <w:b/>
        </w:rPr>
        <w:t>Next Week</w:t>
      </w:r>
    </w:p>
    <w:p w:rsidR="007B2160" w:rsidRPr="0053102B" w:rsidRDefault="007B2160" w:rsidP="00DF5095">
      <w:pPr>
        <w:jc w:val="center"/>
        <w:rPr>
          <w:b/>
        </w:rPr>
      </w:pPr>
    </w:p>
    <w:p w:rsidR="00847C22" w:rsidRPr="0053102B" w:rsidRDefault="00144AF4" w:rsidP="006E5DEE">
      <w:pPr>
        <w:jc w:val="both"/>
      </w:pPr>
      <w:r>
        <w:t>Next week’s schedule is heavy on committee hearings. Monday is Legislative Day 1</w:t>
      </w:r>
      <w:r w:rsidR="008A2A76">
        <w:t>3 with</w:t>
      </w:r>
      <w:r>
        <w:t xml:space="preserve"> </w:t>
      </w:r>
      <w:r w:rsidR="007B2160">
        <w:t xml:space="preserve">the General Assembly </w:t>
      </w:r>
      <w:r w:rsidR="008A2A76">
        <w:t>meeting</w:t>
      </w:r>
      <w:r w:rsidR="007B2160">
        <w:t xml:space="preserve"> through Thursday.</w:t>
      </w:r>
    </w:p>
    <w:p w:rsidR="00E357D5" w:rsidRDefault="00E357D5" w:rsidP="00E357D5"/>
    <w:p w:rsidR="0013035F" w:rsidRDefault="0013035F" w:rsidP="0013035F">
      <w:pPr>
        <w:jc w:val="center"/>
        <w:rPr>
          <w:b/>
          <w:color w:val="000000"/>
        </w:rPr>
      </w:pPr>
      <w:r>
        <w:rPr>
          <w:b/>
          <w:color w:val="000000"/>
        </w:rPr>
        <w:t>Tracking List</w:t>
      </w:r>
    </w:p>
    <w:p w:rsidR="0013035F" w:rsidRDefault="0013035F" w:rsidP="0013035F">
      <w:pPr>
        <w:jc w:val="center"/>
        <w:rPr>
          <w:b/>
          <w:color w:val="000000"/>
          <w:sz w:val="22"/>
          <w:szCs w:val="22"/>
        </w:rPr>
      </w:pPr>
    </w:p>
    <w:p w:rsidR="0013035F" w:rsidRDefault="0013035F" w:rsidP="0013035F">
      <w:pPr>
        <w:pBdr>
          <w:top w:val="nil"/>
          <w:left w:val="nil"/>
          <w:bottom w:val="nil"/>
          <w:right w:val="nil"/>
          <w:between w:val="nil"/>
        </w:pBdr>
        <w:spacing w:before="100"/>
        <w:jc w:val="both"/>
        <w:rPr>
          <w:color w:val="008000"/>
          <w:sz w:val="22"/>
          <w:szCs w:val="22"/>
        </w:rPr>
      </w:pPr>
      <w:r>
        <w:rPr>
          <w:color w:val="00000B"/>
          <w:sz w:val="22"/>
          <w:szCs w:val="22"/>
        </w:rPr>
        <w:t xml:space="preserve">Here are the bills we are tracking. </w:t>
      </w:r>
      <w:r>
        <w:rPr>
          <w:color w:val="00B050"/>
          <w:sz w:val="22"/>
          <w:szCs w:val="22"/>
        </w:rPr>
        <w:t xml:space="preserve">New activity is noted in green. </w:t>
      </w:r>
      <w:r>
        <w:rPr>
          <w:color w:val="000000"/>
          <w:sz w:val="22"/>
          <w:szCs w:val="22"/>
        </w:rPr>
        <w:t>Click on the</w:t>
      </w:r>
      <w:r>
        <w:rPr>
          <w:color w:val="0000FF"/>
          <w:sz w:val="22"/>
          <w:szCs w:val="22"/>
        </w:rPr>
        <w:t xml:space="preserve"> </w:t>
      </w:r>
      <w:r>
        <w:rPr>
          <w:color w:val="0000FF"/>
          <w:sz w:val="22"/>
          <w:szCs w:val="22"/>
          <w:u w:val="single"/>
        </w:rPr>
        <w:t>Bill Number</w:t>
      </w:r>
      <w:r>
        <w:rPr>
          <w:color w:val="0000FF"/>
          <w:sz w:val="22"/>
          <w:szCs w:val="22"/>
        </w:rPr>
        <w:t xml:space="preserve"> </w:t>
      </w:r>
      <w:r>
        <w:rPr>
          <w:color w:val="000000"/>
          <w:sz w:val="22"/>
          <w:szCs w:val="22"/>
        </w:rPr>
        <w:t xml:space="preserve">to access the current version of the bill. </w:t>
      </w:r>
    </w:p>
    <w:p w:rsidR="0013035F" w:rsidRDefault="0013035F" w:rsidP="0013035F">
      <w:pPr>
        <w:pBdr>
          <w:top w:val="nil"/>
          <w:left w:val="nil"/>
          <w:bottom w:val="nil"/>
          <w:right w:val="nil"/>
          <w:between w:val="nil"/>
        </w:pBdr>
        <w:jc w:val="both"/>
        <w:rPr>
          <w:color w:val="008000"/>
          <w:sz w:val="22"/>
          <w:szCs w:val="22"/>
        </w:rPr>
      </w:pPr>
    </w:p>
    <w:p w:rsidR="0013035F" w:rsidRDefault="0013035F" w:rsidP="0013035F">
      <w:pPr>
        <w:pBdr>
          <w:top w:val="nil"/>
          <w:left w:val="nil"/>
          <w:bottom w:val="nil"/>
          <w:right w:val="nil"/>
          <w:between w:val="nil"/>
        </w:pBdr>
        <w:jc w:val="both"/>
        <w:rPr>
          <w:color w:val="000000"/>
          <w:sz w:val="22"/>
          <w:szCs w:val="22"/>
        </w:rPr>
      </w:pPr>
      <w:r>
        <w:rPr>
          <w:color w:val="000000"/>
          <w:sz w:val="22"/>
          <w:szCs w:val="22"/>
        </w:rPr>
        <w:t>The 2023 Legislative Session is the first session of the 2023-2024 Term of the Georgia General Assembly. Therefore, bills not passed or defeated during this session will be carried over to the 2024 session. Bills pending in the House or Senate Rules Committees at adjournment sine die of the 2023 session will be recommitted to the committee from whence they came.</w:t>
      </w:r>
    </w:p>
    <w:p w:rsidR="0013035F" w:rsidRDefault="0013035F" w:rsidP="0013035F">
      <w:pPr>
        <w:pBdr>
          <w:top w:val="nil"/>
          <w:left w:val="nil"/>
          <w:bottom w:val="nil"/>
          <w:right w:val="nil"/>
          <w:between w:val="nil"/>
        </w:pBdr>
        <w:jc w:val="both"/>
        <w:rPr>
          <w:color w:val="000000"/>
          <w:sz w:val="22"/>
          <w:szCs w:val="22"/>
        </w:rPr>
      </w:pPr>
    </w:p>
    <w:p w:rsidR="0013035F" w:rsidRDefault="0013035F" w:rsidP="0013035F">
      <w:pPr>
        <w:pBdr>
          <w:top w:val="nil"/>
          <w:left w:val="nil"/>
          <w:bottom w:val="nil"/>
          <w:right w:val="nil"/>
          <w:between w:val="nil"/>
        </w:pBdr>
        <w:jc w:val="both"/>
        <w:rPr>
          <w:color w:val="000000"/>
          <w:sz w:val="22"/>
          <w:szCs w:val="22"/>
        </w:rPr>
      </w:pPr>
      <w:r>
        <w:rPr>
          <w:b/>
          <w:color w:val="000000"/>
          <w:sz w:val="22"/>
          <w:szCs w:val="22"/>
        </w:rPr>
        <w:lastRenderedPageBreak/>
        <w:t>Sections:</w:t>
      </w:r>
    </w:p>
    <w:p w:rsidR="0013035F" w:rsidRDefault="00EA1FB5" w:rsidP="0013035F">
      <w:pPr>
        <w:pBdr>
          <w:top w:val="nil"/>
          <w:left w:val="nil"/>
          <w:bottom w:val="nil"/>
          <w:right w:val="nil"/>
          <w:between w:val="nil"/>
        </w:pBdr>
        <w:jc w:val="both"/>
        <w:rPr>
          <w:color w:val="000000"/>
          <w:sz w:val="22"/>
          <w:szCs w:val="22"/>
        </w:rPr>
      </w:pPr>
      <w:hyperlink w:anchor="bookmark=id.30j0zll">
        <w:r w:rsidR="0013035F">
          <w:rPr>
            <w:color w:val="0000FF"/>
            <w:sz w:val="22"/>
            <w:szCs w:val="22"/>
            <w:u w:val="single"/>
          </w:rPr>
          <w:t>Aging</w:t>
        </w:r>
      </w:hyperlink>
    </w:p>
    <w:p w:rsidR="0013035F" w:rsidRDefault="00EA1FB5" w:rsidP="0013035F">
      <w:pPr>
        <w:pBdr>
          <w:top w:val="nil"/>
          <w:left w:val="nil"/>
          <w:bottom w:val="nil"/>
          <w:right w:val="nil"/>
          <w:between w:val="nil"/>
        </w:pBdr>
        <w:jc w:val="both"/>
        <w:rPr>
          <w:color w:val="000000"/>
          <w:sz w:val="22"/>
          <w:szCs w:val="22"/>
        </w:rPr>
      </w:pPr>
      <w:hyperlink w:anchor="bookmark=id.3znysh7">
        <w:r w:rsidR="0013035F">
          <w:rPr>
            <w:color w:val="0000FF"/>
            <w:sz w:val="22"/>
            <w:szCs w:val="22"/>
            <w:u w:val="single"/>
          </w:rPr>
          <w:t>Business</w:t>
        </w:r>
      </w:hyperlink>
    </w:p>
    <w:p w:rsidR="0013035F" w:rsidRDefault="00EA1FB5" w:rsidP="0013035F">
      <w:pPr>
        <w:pBdr>
          <w:top w:val="nil"/>
          <w:left w:val="nil"/>
          <w:bottom w:val="nil"/>
          <w:right w:val="nil"/>
          <w:between w:val="nil"/>
        </w:pBdr>
        <w:jc w:val="both"/>
        <w:rPr>
          <w:color w:val="000000"/>
          <w:sz w:val="22"/>
          <w:szCs w:val="22"/>
        </w:rPr>
      </w:pPr>
      <w:hyperlink w:anchor="bookmark=id.2et92p0">
        <w:r w:rsidR="0013035F">
          <w:rPr>
            <w:color w:val="0000FF"/>
            <w:sz w:val="22"/>
            <w:szCs w:val="22"/>
            <w:u w:val="single"/>
          </w:rPr>
          <w:t>City &amp; County Governments &amp; Regional Commissions</w:t>
        </w:r>
      </w:hyperlink>
    </w:p>
    <w:p w:rsidR="0013035F" w:rsidRDefault="00EA1FB5" w:rsidP="0013035F">
      <w:pPr>
        <w:pBdr>
          <w:top w:val="nil"/>
          <w:left w:val="nil"/>
          <w:bottom w:val="nil"/>
          <w:right w:val="nil"/>
          <w:between w:val="nil"/>
        </w:pBdr>
        <w:jc w:val="both"/>
        <w:rPr>
          <w:color w:val="0000FF"/>
          <w:sz w:val="22"/>
          <w:szCs w:val="22"/>
          <w:u w:val="single"/>
        </w:rPr>
      </w:pPr>
      <w:hyperlink w:anchor="bookmark=id.tyjcwt">
        <w:r w:rsidR="0013035F">
          <w:rPr>
            <w:color w:val="0000FF"/>
            <w:sz w:val="22"/>
            <w:szCs w:val="22"/>
            <w:u w:val="single"/>
          </w:rPr>
          <w:t>Economic Development</w:t>
        </w:r>
      </w:hyperlink>
    </w:p>
    <w:p w:rsidR="0013035F" w:rsidRDefault="0013035F" w:rsidP="0013035F">
      <w:pPr>
        <w:pBdr>
          <w:top w:val="nil"/>
          <w:left w:val="nil"/>
          <w:bottom w:val="nil"/>
          <w:right w:val="nil"/>
          <w:between w:val="nil"/>
        </w:pBdr>
        <w:jc w:val="both"/>
        <w:rPr>
          <w:color w:val="0000FF"/>
          <w:sz w:val="22"/>
          <w:szCs w:val="22"/>
          <w:u w:val="single"/>
        </w:rPr>
      </w:pPr>
      <w:r>
        <w:fldChar w:fldCharType="begin"/>
      </w:r>
      <w:r>
        <w:instrText xml:space="preserve"> HYPERLINK \l "bookmark=id.3dy6vkm" </w:instrText>
      </w:r>
      <w:r>
        <w:fldChar w:fldCharType="separate"/>
      </w:r>
      <w:r>
        <w:rPr>
          <w:color w:val="0000FF"/>
          <w:sz w:val="22"/>
          <w:szCs w:val="22"/>
          <w:u w:val="single"/>
        </w:rPr>
        <w:t>Elections</w:t>
      </w:r>
    </w:p>
    <w:p w:rsidR="0013035F" w:rsidRDefault="0013035F" w:rsidP="0013035F">
      <w:pPr>
        <w:pBdr>
          <w:top w:val="nil"/>
          <w:left w:val="nil"/>
          <w:bottom w:val="nil"/>
          <w:right w:val="nil"/>
          <w:between w:val="nil"/>
        </w:pBdr>
        <w:jc w:val="both"/>
        <w:rPr>
          <w:color w:val="000000"/>
          <w:sz w:val="22"/>
          <w:szCs w:val="22"/>
        </w:rPr>
      </w:pPr>
      <w:r>
        <w:fldChar w:fldCharType="end"/>
      </w:r>
      <w:hyperlink w:anchor="bookmark=id.1t3h5sf">
        <w:r>
          <w:rPr>
            <w:color w:val="0000FF"/>
            <w:sz w:val="22"/>
            <w:szCs w:val="22"/>
            <w:u w:val="single"/>
          </w:rPr>
          <w:t>Environmental &amp; Natural Resources</w:t>
        </w:r>
      </w:hyperlink>
    </w:p>
    <w:p w:rsidR="0013035F" w:rsidRDefault="00EA1FB5" w:rsidP="0013035F">
      <w:pPr>
        <w:pBdr>
          <w:top w:val="nil"/>
          <w:left w:val="nil"/>
          <w:bottom w:val="nil"/>
          <w:right w:val="nil"/>
          <w:between w:val="nil"/>
        </w:pBdr>
        <w:jc w:val="both"/>
        <w:rPr>
          <w:color w:val="000000"/>
          <w:sz w:val="22"/>
          <w:szCs w:val="22"/>
        </w:rPr>
      </w:pPr>
      <w:hyperlink w:anchor="bookmark=id.4d34og8">
        <w:r w:rsidR="0013035F">
          <w:rPr>
            <w:color w:val="0000FF"/>
            <w:sz w:val="22"/>
            <w:szCs w:val="22"/>
            <w:u w:val="single"/>
          </w:rPr>
          <w:t>Government – General</w:t>
        </w:r>
      </w:hyperlink>
    </w:p>
    <w:p w:rsidR="0013035F" w:rsidRDefault="00EA1FB5" w:rsidP="0013035F">
      <w:pPr>
        <w:pBdr>
          <w:top w:val="nil"/>
          <w:left w:val="nil"/>
          <w:bottom w:val="nil"/>
          <w:right w:val="nil"/>
          <w:between w:val="nil"/>
        </w:pBdr>
        <w:jc w:val="both"/>
        <w:rPr>
          <w:color w:val="000000"/>
          <w:sz w:val="22"/>
          <w:szCs w:val="22"/>
        </w:rPr>
      </w:pPr>
      <w:hyperlink w:anchor="bookmark=id.2s8eyo1">
        <w:r w:rsidR="0013035F">
          <w:rPr>
            <w:color w:val="0000FF"/>
            <w:sz w:val="22"/>
            <w:szCs w:val="22"/>
            <w:u w:val="single"/>
          </w:rPr>
          <w:t>Health – General</w:t>
        </w:r>
      </w:hyperlink>
    </w:p>
    <w:p w:rsidR="0013035F" w:rsidRDefault="00EA1FB5" w:rsidP="0013035F">
      <w:pPr>
        <w:pBdr>
          <w:top w:val="nil"/>
          <w:left w:val="nil"/>
          <w:bottom w:val="nil"/>
          <w:right w:val="nil"/>
          <w:between w:val="nil"/>
        </w:pBdr>
        <w:jc w:val="both"/>
        <w:rPr>
          <w:color w:val="000000"/>
          <w:sz w:val="22"/>
          <w:szCs w:val="22"/>
        </w:rPr>
      </w:pPr>
      <w:hyperlink w:anchor="bookmark=id.17dp8vu">
        <w:r w:rsidR="0013035F">
          <w:rPr>
            <w:color w:val="0000FF"/>
            <w:sz w:val="22"/>
            <w:szCs w:val="22"/>
            <w:u w:val="single"/>
          </w:rPr>
          <w:t>Hospitals – CON (Certificate of Need)</w:t>
        </w:r>
      </w:hyperlink>
    </w:p>
    <w:p w:rsidR="0013035F" w:rsidRDefault="00EA1FB5" w:rsidP="0013035F">
      <w:pPr>
        <w:pBdr>
          <w:top w:val="nil"/>
          <w:left w:val="nil"/>
          <w:bottom w:val="nil"/>
          <w:right w:val="nil"/>
          <w:between w:val="nil"/>
        </w:pBdr>
        <w:jc w:val="both"/>
        <w:rPr>
          <w:color w:val="000000"/>
          <w:sz w:val="22"/>
          <w:szCs w:val="22"/>
        </w:rPr>
      </w:pPr>
      <w:hyperlink w:anchor="bookmark=id.3rdcrjn">
        <w:r w:rsidR="0013035F">
          <w:rPr>
            <w:color w:val="0000FF"/>
            <w:sz w:val="22"/>
            <w:szCs w:val="22"/>
            <w:u w:val="single"/>
          </w:rPr>
          <w:t>Hospitals</w:t>
        </w:r>
      </w:hyperlink>
    </w:p>
    <w:p w:rsidR="0013035F" w:rsidRDefault="00EA1FB5" w:rsidP="0013035F">
      <w:pPr>
        <w:pBdr>
          <w:top w:val="nil"/>
          <w:left w:val="nil"/>
          <w:bottom w:val="nil"/>
          <w:right w:val="nil"/>
          <w:between w:val="nil"/>
        </w:pBdr>
        <w:jc w:val="both"/>
        <w:rPr>
          <w:color w:val="000000"/>
          <w:sz w:val="22"/>
          <w:szCs w:val="22"/>
        </w:rPr>
      </w:pPr>
      <w:hyperlink w:anchor="bookmark=id.26in1rg">
        <w:r w:rsidR="0013035F">
          <w:rPr>
            <w:color w:val="0000FF"/>
            <w:sz w:val="22"/>
            <w:szCs w:val="22"/>
            <w:u w:val="single"/>
          </w:rPr>
          <w:t>Insurance</w:t>
        </w:r>
      </w:hyperlink>
    </w:p>
    <w:p w:rsidR="0013035F" w:rsidRDefault="00EA1FB5" w:rsidP="0013035F">
      <w:pPr>
        <w:pBdr>
          <w:top w:val="nil"/>
          <w:left w:val="nil"/>
          <w:bottom w:val="nil"/>
          <w:right w:val="nil"/>
          <w:between w:val="nil"/>
        </w:pBdr>
        <w:jc w:val="both"/>
        <w:rPr>
          <w:color w:val="000000"/>
          <w:sz w:val="22"/>
          <w:szCs w:val="22"/>
        </w:rPr>
      </w:pPr>
      <w:hyperlink w:anchor="bookmark=id.lnxbz9">
        <w:r w:rsidR="0013035F">
          <w:rPr>
            <w:color w:val="0000FF"/>
            <w:sz w:val="22"/>
            <w:szCs w:val="22"/>
            <w:u w:val="single"/>
          </w:rPr>
          <w:t>Mental Health &amp; Developmental Disabilities</w:t>
        </w:r>
      </w:hyperlink>
    </w:p>
    <w:p w:rsidR="0013035F" w:rsidRDefault="00EA1FB5" w:rsidP="0013035F">
      <w:pPr>
        <w:pBdr>
          <w:top w:val="nil"/>
          <w:left w:val="nil"/>
          <w:bottom w:val="nil"/>
          <w:right w:val="nil"/>
          <w:between w:val="nil"/>
        </w:pBdr>
        <w:jc w:val="both"/>
        <w:rPr>
          <w:color w:val="000000"/>
          <w:sz w:val="22"/>
          <w:szCs w:val="22"/>
        </w:rPr>
      </w:pPr>
      <w:hyperlink w:anchor="bookmark=id.1ksv4uv">
        <w:r w:rsidR="0013035F">
          <w:rPr>
            <w:color w:val="0000FF"/>
            <w:sz w:val="22"/>
            <w:szCs w:val="22"/>
            <w:u w:val="single"/>
          </w:rPr>
          <w:t>Pharmaceuticals</w:t>
        </w:r>
      </w:hyperlink>
    </w:p>
    <w:p w:rsidR="0013035F" w:rsidRDefault="00EA1FB5" w:rsidP="0013035F">
      <w:pPr>
        <w:pBdr>
          <w:top w:val="nil"/>
          <w:left w:val="nil"/>
          <w:bottom w:val="nil"/>
          <w:right w:val="nil"/>
          <w:between w:val="nil"/>
        </w:pBdr>
        <w:jc w:val="both"/>
        <w:rPr>
          <w:color w:val="000000"/>
          <w:sz w:val="22"/>
          <w:szCs w:val="22"/>
        </w:rPr>
      </w:pPr>
      <w:hyperlink w:anchor="bookmark=id.44sinio">
        <w:r w:rsidR="0013035F">
          <w:rPr>
            <w:color w:val="0000FF"/>
            <w:sz w:val="22"/>
            <w:szCs w:val="22"/>
            <w:u w:val="single"/>
          </w:rPr>
          <w:t>Public Health</w:t>
        </w:r>
      </w:hyperlink>
    </w:p>
    <w:p w:rsidR="0013035F" w:rsidRDefault="00EA1FB5" w:rsidP="0013035F">
      <w:pPr>
        <w:pBdr>
          <w:top w:val="nil"/>
          <w:left w:val="nil"/>
          <w:bottom w:val="nil"/>
          <w:right w:val="nil"/>
          <w:between w:val="nil"/>
        </w:pBdr>
        <w:jc w:val="both"/>
        <w:rPr>
          <w:color w:val="000000"/>
          <w:sz w:val="22"/>
          <w:szCs w:val="22"/>
        </w:rPr>
      </w:pPr>
      <w:hyperlink w:anchor="bookmark=id.2jxsxqh">
        <w:r w:rsidR="0013035F">
          <w:rPr>
            <w:color w:val="0000FF"/>
            <w:sz w:val="22"/>
            <w:szCs w:val="22"/>
            <w:u w:val="single"/>
          </w:rPr>
          <w:t>Study Committee</w:t>
        </w:r>
      </w:hyperlink>
    </w:p>
    <w:p w:rsidR="0013035F" w:rsidRDefault="00EA1FB5" w:rsidP="0013035F">
      <w:pPr>
        <w:pBdr>
          <w:top w:val="nil"/>
          <w:left w:val="nil"/>
          <w:bottom w:val="nil"/>
          <w:right w:val="nil"/>
          <w:between w:val="nil"/>
        </w:pBdr>
        <w:jc w:val="both"/>
        <w:rPr>
          <w:color w:val="000000"/>
          <w:sz w:val="22"/>
          <w:szCs w:val="22"/>
        </w:rPr>
      </w:pPr>
      <w:hyperlink w:anchor="bookmark=id.z337ya">
        <w:r w:rsidR="0013035F">
          <w:rPr>
            <w:color w:val="0000FF"/>
            <w:sz w:val="22"/>
            <w:szCs w:val="22"/>
            <w:u w:val="single"/>
          </w:rPr>
          <w:t>Taxes</w:t>
        </w:r>
      </w:hyperlink>
    </w:p>
    <w:p w:rsidR="0013035F" w:rsidRDefault="00EA1FB5" w:rsidP="0013035F">
      <w:pPr>
        <w:pBdr>
          <w:top w:val="nil"/>
          <w:left w:val="nil"/>
          <w:bottom w:val="nil"/>
          <w:right w:val="nil"/>
          <w:between w:val="nil"/>
        </w:pBdr>
        <w:jc w:val="both"/>
        <w:rPr>
          <w:color w:val="000000"/>
          <w:sz w:val="22"/>
          <w:szCs w:val="22"/>
        </w:rPr>
      </w:pPr>
      <w:hyperlink w:anchor="bookmark=id.3j2qqm3">
        <w:r w:rsidR="0013035F">
          <w:rPr>
            <w:color w:val="0000FF"/>
            <w:sz w:val="22"/>
            <w:szCs w:val="22"/>
            <w:u w:val="single"/>
          </w:rPr>
          <w:t>Transportation</w:t>
        </w:r>
      </w:hyperlink>
    </w:p>
    <w:p w:rsidR="0013035F" w:rsidRDefault="00EA1FB5" w:rsidP="0013035F">
      <w:pPr>
        <w:pBdr>
          <w:top w:val="nil"/>
          <w:left w:val="nil"/>
          <w:bottom w:val="nil"/>
          <w:right w:val="nil"/>
          <w:between w:val="nil"/>
        </w:pBdr>
        <w:jc w:val="both"/>
        <w:rPr>
          <w:color w:val="000000"/>
          <w:sz w:val="22"/>
          <w:szCs w:val="22"/>
        </w:rPr>
      </w:pPr>
      <w:hyperlink w:anchor="bookmark=id.1y810tw">
        <w:r w:rsidR="0013035F">
          <w:rPr>
            <w:color w:val="0000FF"/>
            <w:sz w:val="22"/>
            <w:szCs w:val="22"/>
            <w:u w:val="single"/>
          </w:rPr>
          <w:t>Workers’ Comp</w:t>
        </w:r>
      </w:hyperlink>
    </w:p>
    <w:p w:rsidR="0013035F" w:rsidRDefault="0013035F" w:rsidP="0013035F">
      <w:pPr>
        <w:tabs>
          <w:tab w:val="left" w:pos="3364"/>
        </w:tabs>
        <w:rPr>
          <w:b/>
          <w:sz w:val="22"/>
          <w:szCs w:val="22"/>
        </w:rPr>
      </w:pPr>
    </w:p>
    <w:p w:rsidR="0013035F" w:rsidRDefault="0013035F" w:rsidP="0013035F">
      <w:pPr>
        <w:tabs>
          <w:tab w:val="left" w:pos="3364"/>
        </w:tabs>
        <w:jc w:val="center"/>
        <w:rPr>
          <w:b/>
          <w:sz w:val="22"/>
          <w:szCs w:val="22"/>
        </w:rPr>
      </w:pPr>
      <w:r>
        <w:rPr>
          <w:b/>
          <w:sz w:val="22"/>
          <w:szCs w:val="22"/>
        </w:rPr>
        <w:t>Aging</w:t>
      </w:r>
    </w:p>
    <w:p w:rsidR="0013035F" w:rsidRDefault="0013035F" w:rsidP="0013035F">
      <w:pPr>
        <w:tabs>
          <w:tab w:val="left" w:pos="3364"/>
        </w:tabs>
        <w:jc w:val="center"/>
        <w:rPr>
          <w:b/>
          <w:sz w:val="22"/>
          <w:szCs w:val="22"/>
        </w:rPr>
      </w:pPr>
    </w:p>
    <w:p w:rsidR="0013035F" w:rsidRDefault="00EA1FB5" w:rsidP="0013035F">
      <w:pPr>
        <w:tabs>
          <w:tab w:val="left" w:pos="3364"/>
        </w:tabs>
        <w:jc w:val="both"/>
        <w:rPr>
          <w:sz w:val="22"/>
          <w:szCs w:val="22"/>
        </w:rPr>
      </w:pPr>
      <w:hyperlink r:id="rId21">
        <w:r w:rsidR="0013035F">
          <w:rPr>
            <w:color w:val="1155CC"/>
            <w:sz w:val="22"/>
            <w:szCs w:val="22"/>
            <w:u w:val="single"/>
          </w:rPr>
          <w:t>HB 91</w:t>
        </w:r>
      </w:hyperlink>
      <w:r w:rsidR="0013035F">
        <w:rPr>
          <w:sz w:val="22"/>
          <w:szCs w:val="22"/>
        </w:rPr>
        <w:t>, Notices to Estate Beneficiaries regarding issuance of letters testamentary (Rep. Will Wade - R)</w:t>
      </w:r>
    </w:p>
    <w:p w:rsidR="0013035F" w:rsidRDefault="0013035F" w:rsidP="0013035F">
      <w:pPr>
        <w:tabs>
          <w:tab w:val="left" w:pos="3364"/>
        </w:tabs>
        <w:jc w:val="both"/>
        <w:rPr>
          <w:color w:val="212529"/>
          <w:sz w:val="22"/>
          <w:szCs w:val="22"/>
          <w:highlight w:val="white"/>
        </w:rPr>
      </w:pPr>
      <w:r>
        <w:rPr>
          <w:sz w:val="22"/>
          <w:szCs w:val="22"/>
        </w:rPr>
        <w:t xml:space="preserve">Relating to wills, trusts, and administration of estates, so as to require personal representatives </w:t>
      </w:r>
      <w:r>
        <w:rPr>
          <w:color w:val="212529"/>
          <w:sz w:val="22"/>
          <w:szCs w:val="22"/>
          <w:highlight w:val="white"/>
        </w:rPr>
        <w:t xml:space="preserve">to send notices to beneficiaries regarding the issuance of letters testamentary or letters of administration; to provide for revocation of such letters as to personal representatives who fail to comply; to provide for trust beneficiary representation. </w:t>
      </w:r>
      <w:r>
        <w:rPr>
          <w:b/>
          <w:color w:val="212529"/>
          <w:sz w:val="22"/>
          <w:szCs w:val="22"/>
          <w:highlight w:val="white"/>
        </w:rPr>
        <w:t xml:space="preserve">Status: </w:t>
      </w:r>
      <w:r>
        <w:rPr>
          <w:color w:val="00B050"/>
          <w:sz w:val="22"/>
          <w:szCs w:val="22"/>
          <w:highlight w:val="white"/>
        </w:rPr>
        <w:t>Referred to Judiciary Cmte</w:t>
      </w:r>
      <w:r>
        <w:rPr>
          <w:color w:val="212529"/>
          <w:sz w:val="22"/>
          <w:szCs w:val="22"/>
          <w:highlight w:val="white"/>
        </w:rPr>
        <w:t xml:space="preserve"> </w:t>
      </w:r>
    </w:p>
    <w:p w:rsidR="0013035F" w:rsidRDefault="0013035F" w:rsidP="0013035F">
      <w:pPr>
        <w:tabs>
          <w:tab w:val="left" w:pos="3364"/>
        </w:tabs>
        <w:jc w:val="both"/>
        <w:rPr>
          <w:b/>
          <w:color w:val="212529"/>
          <w:sz w:val="22"/>
          <w:szCs w:val="22"/>
          <w:highlight w:val="white"/>
        </w:rPr>
      </w:pPr>
    </w:p>
    <w:p w:rsidR="0013035F" w:rsidRDefault="00EA1FB5" w:rsidP="0013035F">
      <w:pPr>
        <w:tabs>
          <w:tab w:val="left" w:pos="3364"/>
        </w:tabs>
        <w:jc w:val="both"/>
        <w:rPr>
          <w:color w:val="212529"/>
          <w:sz w:val="22"/>
          <w:szCs w:val="22"/>
          <w:highlight w:val="white"/>
        </w:rPr>
      </w:pPr>
      <w:hyperlink r:id="rId22">
        <w:r w:rsidR="0013035F">
          <w:rPr>
            <w:color w:val="1155CC"/>
            <w:sz w:val="22"/>
            <w:szCs w:val="22"/>
            <w:highlight w:val="white"/>
            <w:u w:val="single"/>
          </w:rPr>
          <w:t>SB 61,</w:t>
        </w:r>
      </w:hyperlink>
      <w:r w:rsidR="0013035F">
        <w:rPr>
          <w:color w:val="212529"/>
          <w:sz w:val="22"/>
          <w:szCs w:val="22"/>
          <w:highlight w:val="white"/>
        </w:rPr>
        <w:t xml:space="preserve"> Sick Leave for Care of Immediate Family Members (Sen. Brian Strickland - R)</w:t>
      </w:r>
    </w:p>
    <w:p w:rsidR="0013035F" w:rsidRDefault="0013035F" w:rsidP="0013035F">
      <w:pPr>
        <w:tabs>
          <w:tab w:val="left" w:pos="3364"/>
        </w:tabs>
        <w:jc w:val="both"/>
        <w:rPr>
          <w:color w:val="212529"/>
          <w:sz w:val="20"/>
          <w:szCs w:val="20"/>
          <w:highlight w:val="white"/>
        </w:rPr>
      </w:pPr>
      <w:r>
        <w:rPr>
          <w:color w:val="212529"/>
          <w:sz w:val="22"/>
          <w:szCs w:val="22"/>
          <w:highlight w:val="white"/>
        </w:rPr>
        <w:t xml:space="preserve">Relating to the use of sick leave for care of immediate family members, so as to repeal the sunset provision relating to such sick leave requirements. </w:t>
      </w:r>
      <w:r>
        <w:rPr>
          <w:b/>
          <w:color w:val="212529"/>
          <w:sz w:val="22"/>
          <w:szCs w:val="22"/>
          <w:highlight w:val="white"/>
        </w:rPr>
        <w:t>Status:</w:t>
      </w:r>
      <w:r>
        <w:rPr>
          <w:color w:val="212529"/>
          <w:sz w:val="22"/>
          <w:szCs w:val="22"/>
          <w:highlight w:val="white"/>
        </w:rPr>
        <w:t xml:space="preserve"> </w:t>
      </w:r>
      <w:r>
        <w:rPr>
          <w:color w:val="00B050"/>
          <w:sz w:val="22"/>
          <w:szCs w:val="22"/>
          <w:highlight w:val="white"/>
        </w:rPr>
        <w:t>Referred to Insurance and Labor Cmte</w:t>
      </w:r>
      <w:r>
        <w:rPr>
          <w:color w:val="212529"/>
          <w:sz w:val="22"/>
          <w:szCs w:val="22"/>
          <w:highlight w:val="white"/>
        </w:rPr>
        <w:t xml:space="preserve"> </w:t>
      </w:r>
    </w:p>
    <w:p w:rsidR="0013035F" w:rsidRDefault="0013035F" w:rsidP="0013035F">
      <w:pPr>
        <w:rPr>
          <w:b/>
          <w:color w:val="000000"/>
          <w:sz w:val="22"/>
          <w:szCs w:val="22"/>
        </w:rPr>
      </w:pPr>
    </w:p>
    <w:p w:rsidR="0013035F" w:rsidRDefault="0013035F" w:rsidP="0013035F">
      <w:pPr>
        <w:jc w:val="center"/>
        <w:rPr>
          <w:b/>
          <w:sz w:val="22"/>
          <w:szCs w:val="22"/>
        </w:rPr>
      </w:pPr>
      <w:r>
        <w:rPr>
          <w:b/>
          <w:sz w:val="22"/>
          <w:szCs w:val="22"/>
        </w:rPr>
        <w:t>Business</w:t>
      </w:r>
    </w:p>
    <w:p w:rsidR="0013035F" w:rsidRDefault="0013035F" w:rsidP="0013035F">
      <w:pPr>
        <w:jc w:val="both"/>
        <w:rPr>
          <w:b/>
          <w:color w:val="000000"/>
          <w:sz w:val="22"/>
          <w:szCs w:val="22"/>
        </w:rPr>
      </w:pPr>
    </w:p>
    <w:p w:rsidR="0013035F" w:rsidRDefault="0013035F" w:rsidP="0013035F">
      <w:pPr>
        <w:jc w:val="center"/>
        <w:rPr>
          <w:b/>
          <w:sz w:val="22"/>
          <w:szCs w:val="22"/>
        </w:rPr>
      </w:pPr>
      <w:r>
        <w:rPr>
          <w:b/>
          <w:sz w:val="22"/>
          <w:szCs w:val="22"/>
        </w:rPr>
        <w:t xml:space="preserve">City &amp; County Governments and Regional Commissions </w:t>
      </w:r>
    </w:p>
    <w:p w:rsidR="0013035F" w:rsidRDefault="0013035F" w:rsidP="0013035F">
      <w:pPr>
        <w:jc w:val="center"/>
        <w:rPr>
          <w:b/>
          <w:sz w:val="22"/>
          <w:szCs w:val="22"/>
        </w:rPr>
      </w:pPr>
    </w:p>
    <w:p w:rsidR="0013035F" w:rsidRDefault="00EA1FB5" w:rsidP="0013035F">
      <w:pPr>
        <w:jc w:val="both"/>
        <w:rPr>
          <w:color w:val="212529"/>
          <w:sz w:val="22"/>
          <w:szCs w:val="22"/>
          <w:highlight w:val="white"/>
        </w:rPr>
      </w:pPr>
      <w:hyperlink r:id="rId23">
        <w:r w:rsidR="0013035F">
          <w:rPr>
            <w:color w:val="1155CC"/>
            <w:sz w:val="22"/>
            <w:szCs w:val="22"/>
            <w:highlight w:val="white"/>
            <w:u w:val="single"/>
          </w:rPr>
          <w:t>HB 42,</w:t>
        </w:r>
      </w:hyperlink>
      <w:r w:rsidR="0013035F">
        <w:rPr>
          <w:color w:val="212529"/>
          <w:sz w:val="22"/>
          <w:szCs w:val="22"/>
          <w:highlight w:val="white"/>
        </w:rPr>
        <w:t xml:space="preserve"> Ad Valorem Tax; County Tax Commissioner Duties (Rep. Marvin Lim - D)</w:t>
      </w:r>
    </w:p>
    <w:p w:rsidR="0013035F" w:rsidRDefault="0013035F" w:rsidP="0013035F">
      <w:pPr>
        <w:jc w:val="both"/>
        <w:rPr>
          <w:color w:val="000000"/>
          <w:sz w:val="22"/>
          <w:szCs w:val="22"/>
          <w:highlight w:val="white"/>
        </w:rPr>
      </w:pPr>
      <w:r>
        <w:rPr>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Pr>
          <w:b/>
          <w:color w:val="212529"/>
          <w:sz w:val="22"/>
          <w:szCs w:val="22"/>
          <w:highlight w:val="white"/>
        </w:rPr>
        <w:t>Status:</w:t>
      </w:r>
      <w:r>
        <w:rPr>
          <w:color w:val="212529"/>
          <w:sz w:val="22"/>
          <w:szCs w:val="22"/>
          <w:highlight w:val="white"/>
        </w:rPr>
        <w:t xml:space="preserve"> </w:t>
      </w:r>
      <w:r>
        <w:rPr>
          <w:color w:val="000000"/>
          <w:sz w:val="22"/>
          <w:szCs w:val="22"/>
          <w:highlight w:val="white"/>
        </w:rPr>
        <w:t>Referred to Ways &amp; Means Cmte</w:t>
      </w:r>
    </w:p>
    <w:p w:rsidR="0013035F" w:rsidRDefault="0013035F" w:rsidP="0013035F">
      <w:pPr>
        <w:jc w:val="both"/>
      </w:pPr>
    </w:p>
    <w:p w:rsidR="0013035F" w:rsidRDefault="00EA1FB5" w:rsidP="0013035F">
      <w:pPr>
        <w:jc w:val="both"/>
        <w:rPr>
          <w:sz w:val="22"/>
          <w:szCs w:val="22"/>
        </w:rPr>
      </w:pPr>
      <w:hyperlink r:id="rId24">
        <w:r w:rsidR="0013035F">
          <w:rPr>
            <w:color w:val="1155CC"/>
            <w:sz w:val="22"/>
            <w:szCs w:val="22"/>
            <w:u w:val="single"/>
          </w:rPr>
          <w:t>HB 72,</w:t>
        </w:r>
      </w:hyperlink>
      <w:r w:rsidR="0013035F">
        <w:rPr>
          <w:sz w:val="22"/>
          <w:szCs w:val="22"/>
        </w:rPr>
        <w:t xml:space="preserve"> Revise provisions relating to compensation and benefits for employees and members of governing bodies (Rep. Debra Bazemore - D)</w:t>
      </w:r>
    </w:p>
    <w:p w:rsidR="0013035F" w:rsidRDefault="0013035F" w:rsidP="0013035F">
      <w:pPr>
        <w:jc w:val="both"/>
        <w:rPr>
          <w:color w:val="000000"/>
          <w:sz w:val="22"/>
          <w:szCs w:val="22"/>
          <w:highlight w:val="white"/>
        </w:rPr>
      </w:pPr>
      <w:r>
        <w:rPr>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Pr>
          <w:b/>
          <w:color w:val="212529"/>
          <w:sz w:val="22"/>
          <w:szCs w:val="22"/>
          <w:highlight w:val="white"/>
        </w:rPr>
        <w:t>Status:</w:t>
      </w:r>
      <w:r>
        <w:rPr>
          <w:color w:val="212529"/>
          <w:sz w:val="22"/>
          <w:szCs w:val="22"/>
          <w:highlight w:val="white"/>
        </w:rPr>
        <w:t xml:space="preserve"> </w:t>
      </w:r>
      <w:r>
        <w:rPr>
          <w:color w:val="000000"/>
          <w:sz w:val="22"/>
          <w:szCs w:val="22"/>
          <w:highlight w:val="white"/>
        </w:rPr>
        <w:t xml:space="preserve">Referred to Governmental Affairs Cmte  </w:t>
      </w:r>
    </w:p>
    <w:p w:rsidR="0013035F" w:rsidRDefault="0013035F" w:rsidP="0013035F">
      <w:pPr>
        <w:jc w:val="both"/>
        <w:rPr>
          <w:sz w:val="22"/>
          <w:szCs w:val="22"/>
          <w:highlight w:val="white"/>
        </w:rPr>
      </w:pPr>
    </w:p>
    <w:p w:rsidR="0013035F" w:rsidRDefault="00EA1FB5" w:rsidP="0013035F">
      <w:pPr>
        <w:jc w:val="both"/>
        <w:rPr>
          <w:sz w:val="22"/>
          <w:szCs w:val="22"/>
          <w:highlight w:val="white"/>
        </w:rPr>
      </w:pPr>
      <w:hyperlink r:id="rId25">
        <w:r w:rsidR="0013035F">
          <w:rPr>
            <w:color w:val="1155CC"/>
            <w:sz w:val="22"/>
            <w:szCs w:val="22"/>
            <w:highlight w:val="white"/>
            <w:u w:val="single"/>
          </w:rPr>
          <w:t>HB 77,</w:t>
        </w:r>
      </w:hyperlink>
      <w:r w:rsidR="0013035F">
        <w:rPr>
          <w:sz w:val="22"/>
          <w:szCs w:val="22"/>
          <w:highlight w:val="white"/>
        </w:rPr>
        <w:t xml:space="preserve"> Provide for a fourth judge in Dougherty Judicial Circuit (Rep. Gerald Greene - R)</w:t>
      </w:r>
    </w:p>
    <w:p w:rsidR="0013035F" w:rsidRDefault="0013035F" w:rsidP="0013035F">
      <w:pPr>
        <w:jc w:val="both"/>
        <w:rPr>
          <w:color w:val="00B050"/>
          <w:sz w:val="22"/>
          <w:szCs w:val="22"/>
        </w:rPr>
      </w:pPr>
      <w:r>
        <w:rPr>
          <w:color w:val="212529"/>
          <w:sz w:val="22"/>
          <w:szCs w:val="22"/>
          <w:highlight w:val="white"/>
        </w:rPr>
        <w:t xml:space="preserve">Relating to the number of judges of superior courts, so as to provide for a fourth judge of the superior courts of the Dougherty Judicial Circuit. </w:t>
      </w:r>
      <w:r>
        <w:rPr>
          <w:b/>
          <w:color w:val="212529"/>
          <w:sz w:val="22"/>
          <w:szCs w:val="22"/>
          <w:highlight w:val="white"/>
        </w:rPr>
        <w:t>Status:</w:t>
      </w:r>
      <w:r>
        <w:rPr>
          <w:color w:val="212529"/>
          <w:sz w:val="22"/>
          <w:szCs w:val="22"/>
          <w:highlight w:val="white"/>
        </w:rPr>
        <w:t xml:space="preserve"> </w:t>
      </w:r>
      <w:r>
        <w:rPr>
          <w:color w:val="00B050"/>
          <w:sz w:val="22"/>
          <w:szCs w:val="22"/>
          <w:highlight w:val="white"/>
        </w:rPr>
        <w:t xml:space="preserve">Referred to Judiciary Cmte, </w:t>
      </w:r>
      <w:r>
        <w:rPr>
          <w:color w:val="00B050"/>
          <w:sz w:val="22"/>
          <w:szCs w:val="22"/>
        </w:rPr>
        <w:t>Passed Cmte, Pending Rules Cmte</w:t>
      </w:r>
    </w:p>
    <w:p w:rsidR="0013035F" w:rsidRDefault="0013035F" w:rsidP="0013035F">
      <w:pPr>
        <w:jc w:val="both"/>
        <w:rPr>
          <w:color w:val="212529"/>
          <w:sz w:val="22"/>
          <w:szCs w:val="22"/>
          <w:highlight w:val="white"/>
        </w:rPr>
      </w:pPr>
    </w:p>
    <w:p w:rsidR="0013035F" w:rsidRDefault="00EA1FB5" w:rsidP="0013035F">
      <w:pPr>
        <w:jc w:val="both"/>
        <w:rPr>
          <w:color w:val="212529"/>
          <w:sz w:val="22"/>
          <w:szCs w:val="22"/>
          <w:highlight w:val="white"/>
        </w:rPr>
      </w:pPr>
      <w:hyperlink r:id="rId26">
        <w:r w:rsidR="0013035F">
          <w:rPr>
            <w:color w:val="1155CC"/>
            <w:sz w:val="22"/>
            <w:szCs w:val="22"/>
            <w:highlight w:val="white"/>
            <w:u w:val="single"/>
          </w:rPr>
          <w:t>HB 132,</w:t>
        </w:r>
      </w:hyperlink>
      <w:r w:rsidR="0013035F">
        <w:rPr>
          <w:color w:val="212529"/>
          <w:sz w:val="22"/>
          <w:szCs w:val="22"/>
          <w:highlight w:val="white"/>
        </w:rPr>
        <w:t xml:space="preserve">  Authorize certain uses of ungraded lumber in GA state standard codes (Rep. David Jenkins - R)</w:t>
      </w:r>
    </w:p>
    <w:p w:rsidR="0013035F" w:rsidRDefault="0013035F" w:rsidP="0013035F">
      <w:pPr>
        <w:jc w:val="both"/>
        <w:rPr>
          <w:color w:val="00B050"/>
          <w:sz w:val="22"/>
          <w:szCs w:val="22"/>
          <w:highlight w:val="white"/>
        </w:rPr>
      </w:pPr>
      <w:r>
        <w:rPr>
          <w:color w:val="212529"/>
          <w:sz w:val="22"/>
          <w:szCs w:val="22"/>
          <w:highlight w:val="white"/>
        </w:rPr>
        <w:t xml:space="preserve">Relating to an amendment of the GA Codes, so as to authorize certain uses of ungraded lumber. </w:t>
      </w:r>
      <w:r>
        <w:rPr>
          <w:b/>
          <w:color w:val="212529"/>
          <w:sz w:val="22"/>
          <w:szCs w:val="22"/>
          <w:highlight w:val="white"/>
        </w:rPr>
        <w:t xml:space="preserve">Status: </w:t>
      </w:r>
      <w:r>
        <w:rPr>
          <w:color w:val="00B050"/>
          <w:sz w:val="22"/>
          <w:szCs w:val="22"/>
          <w:highlight w:val="white"/>
        </w:rPr>
        <w:t>Referred to Agriculture and Consumer Affairs Cmte</w:t>
      </w:r>
    </w:p>
    <w:p w:rsidR="0013035F" w:rsidRDefault="0013035F" w:rsidP="0013035F">
      <w:pPr>
        <w:jc w:val="both"/>
        <w:rPr>
          <w:color w:val="212529"/>
          <w:sz w:val="22"/>
          <w:szCs w:val="22"/>
          <w:highlight w:val="white"/>
        </w:rPr>
      </w:pPr>
    </w:p>
    <w:p w:rsidR="0013035F" w:rsidRDefault="00EA1FB5" w:rsidP="0013035F">
      <w:pPr>
        <w:jc w:val="both"/>
        <w:rPr>
          <w:color w:val="212529"/>
          <w:sz w:val="22"/>
          <w:szCs w:val="22"/>
          <w:highlight w:val="white"/>
        </w:rPr>
      </w:pPr>
      <w:hyperlink r:id="rId27">
        <w:r w:rsidR="0013035F">
          <w:rPr>
            <w:color w:val="1155CC"/>
            <w:sz w:val="22"/>
            <w:szCs w:val="22"/>
            <w:highlight w:val="white"/>
            <w:u w:val="single"/>
          </w:rPr>
          <w:t>HB 193,</w:t>
        </w:r>
      </w:hyperlink>
      <w:r w:rsidR="0013035F">
        <w:rPr>
          <w:color w:val="212529"/>
          <w:sz w:val="22"/>
          <w:szCs w:val="22"/>
          <w:highlight w:val="white"/>
        </w:rPr>
        <w:t xml:space="preserve"> Increase value of certain public works construction contracts (Rep. Victor Anderson - R) </w:t>
      </w:r>
    </w:p>
    <w:p w:rsidR="0013035F" w:rsidRDefault="0013035F" w:rsidP="0013035F">
      <w:pPr>
        <w:jc w:val="both"/>
        <w:rPr>
          <w:color w:val="00B050"/>
          <w:sz w:val="20"/>
          <w:szCs w:val="20"/>
          <w:highlight w:val="white"/>
        </w:rPr>
      </w:pPr>
      <w:r>
        <w:rPr>
          <w:color w:val="212529"/>
          <w:sz w:val="22"/>
          <w:szCs w:val="22"/>
          <w:highlight w:val="white"/>
        </w:rPr>
        <w:t xml:space="preserve">Relating to public works contracting and bidding requirements, so as to increase the dollar values of certain public works construction contracts exempt from bidding requirements. </w:t>
      </w:r>
      <w:r>
        <w:rPr>
          <w:b/>
          <w:color w:val="212529"/>
          <w:sz w:val="22"/>
          <w:szCs w:val="22"/>
          <w:highlight w:val="white"/>
        </w:rPr>
        <w:t xml:space="preserve">Status: </w:t>
      </w:r>
      <w:r>
        <w:rPr>
          <w:color w:val="00B050"/>
          <w:sz w:val="22"/>
          <w:szCs w:val="22"/>
          <w:highlight w:val="white"/>
        </w:rPr>
        <w:t>Referred to Governmental Affairs Cmte</w:t>
      </w:r>
    </w:p>
    <w:p w:rsidR="0013035F" w:rsidRDefault="0013035F" w:rsidP="0013035F">
      <w:pPr>
        <w:jc w:val="both"/>
        <w:rPr>
          <w:sz w:val="22"/>
          <w:szCs w:val="22"/>
        </w:rPr>
      </w:pPr>
    </w:p>
    <w:p w:rsidR="0013035F" w:rsidRDefault="00EA1FB5" w:rsidP="0013035F">
      <w:pPr>
        <w:rPr>
          <w:sz w:val="22"/>
          <w:szCs w:val="22"/>
        </w:rPr>
      </w:pPr>
      <w:hyperlink r:id="rId28">
        <w:r w:rsidR="0013035F">
          <w:rPr>
            <w:color w:val="1155CC"/>
            <w:sz w:val="22"/>
            <w:szCs w:val="22"/>
            <w:u w:val="single"/>
          </w:rPr>
          <w:t>SB 26,</w:t>
        </w:r>
      </w:hyperlink>
      <w:r w:rsidR="0013035F">
        <w:rPr>
          <w:sz w:val="22"/>
          <w:szCs w:val="22"/>
        </w:rPr>
        <w:t xml:space="preserve"> Development Authority and Community Improvement District Meetings to be held via teleconferencing (Sen. Greg Dolezal - R) </w:t>
      </w:r>
    </w:p>
    <w:p w:rsidR="0013035F" w:rsidRDefault="0013035F" w:rsidP="0013035F">
      <w:pPr>
        <w:rPr>
          <w:sz w:val="20"/>
          <w:szCs w:val="20"/>
        </w:rPr>
      </w:pPr>
      <w:r>
        <w:rPr>
          <w:color w:val="212529"/>
          <w:sz w:val="22"/>
          <w:szCs w:val="22"/>
          <w:highlight w:val="white"/>
        </w:rPr>
        <w:t xml:space="preserve">Relating to state government, so as to permit meetings and public hearings of development authorities and community improvement districts to be held by teleconference. </w:t>
      </w:r>
      <w:r>
        <w:rPr>
          <w:b/>
          <w:color w:val="212529"/>
          <w:sz w:val="22"/>
          <w:szCs w:val="22"/>
          <w:highlight w:val="white"/>
        </w:rPr>
        <w:t xml:space="preserve">Status: </w:t>
      </w:r>
      <w:r>
        <w:rPr>
          <w:color w:val="212529"/>
          <w:sz w:val="22"/>
          <w:szCs w:val="22"/>
          <w:highlight w:val="white"/>
        </w:rPr>
        <w:t xml:space="preserve">Referred to Economic Development and Tourism Cmte, </w:t>
      </w:r>
      <w:r>
        <w:rPr>
          <w:sz w:val="22"/>
          <w:szCs w:val="22"/>
        </w:rPr>
        <w:t>Passed Cmte, Pending Rules Cmte</w:t>
      </w:r>
    </w:p>
    <w:p w:rsidR="0013035F" w:rsidRDefault="0013035F" w:rsidP="0013035F">
      <w:pPr>
        <w:rPr>
          <w:sz w:val="22"/>
          <w:szCs w:val="22"/>
        </w:rPr>
      </w:pPr>
    </w:p>
    <w:p w:rsidR="0013035F" w:rsidRDefault="0013035F" w:rsidP="0013035F">
      <w:pPr>
        <w:jc w:val="center"/>
        <w:rPr>
          <w:b/>
          <w:sz w:val="22"/>
          <w:szCs w:val="22"/>
        </w:rPr>
      </w:pPr>
      <w:r>
        <w:rPr>
          <w:b/>
          <w:sz w:val="22"/>
          <w:szCs w:val="22"/>
        </w:rPr>
        <w:t>Economic Development</w:t>
      </w:r>
    </w:p>
    <w:p w:rsidR="0013035F" w:rsidRDefault="0013035F" w:rsidP="0013035F">
      <w:pPr>
        <w:jc w:val="center"/>
        <w:rPr>
          <w:b/>
          <w:sz w:val="22"/>
          <w:szCs w:val="22"/>
        </w:rPr>
      </w:pPr>
    </w:p>
    <w:p w:rsidR="0013035F" w:rsidRDefault="00EA1FB5" w:rsidP="0013035F">
      <w:pPr>
        <w:jc w:val="both"/>
        <w:rPr>
          <w:sz w:val="22"/>
          <w:szCs w:val="22"/>
        </w:rPr>
      </w:pPr>
      <w:hyperlink r:id="rId29">
        <w:r w:rsidR="0013035F">
          <w:rPr>
            <w:color w:val="1155CC"/>
            <w:sz w:val="22"/>
            <w:szCs w:val="22"/>
            <w:u w:val="single"/>
          </w:rPr>
          <w:t>SB 57,</w:t>
        </w:r>
      </w:hyperlink>
      <w:r w:rsidR="0013035F">
        <w:rPr>
          <w:sz w:val="22"/>
          <w:szCs w:val="22"/>
        </w:rPr>
        <w:t xml:space="preserve"> “Georgia Sports Betting Integrity Act” (Sen. Billy Hickman - R) </w:t>
      </w:r>
    </w:p>
    <w:p w:rsidR="0013035F" w:rsidRDefault="0013035F" w:rsidP="0013035F">
      <w:pPr>
        <w:jc w:val="both"/>
        <w:rPr>
          <w:rFonts w:ascii="Roboto" w:eastAsia="Roboto" w:hAnsi="Roboto" w:cs="Roboto"/>
          <w:sz w:val="22"/>
          <w:szCs w:val="22"/>
        </w:rPr>
      </w:pPr>
      <w:r>
        <w:rPr>
          <w:sz w:val="22"/>
          <w:szCs w:val="22"/>
        </w:rPr>
        <w:t xml:space="preserve">Relating to sports betting, so as to authorize and provide for the regulation and taxation of sports betting in Georgia; to provide additional powers of the Georgia Lottery Corporation; to provide for the Georgia Lottery Corporation to engage in certain activities related to sports betting; to create a public corporation to regulate sports betting that will be governed by the Georgia Sports Betting Commission; </w:t>
      </w:r>
      <w:r>
        <w:rPr>
          <w:color w:val="212529"/>
          <w:sz w:val="22"/>
          <w:szCs w:val="22"/>
          <w:highlight w:val="white"/>
        </w:rPr>
        <w:t xml:space="preserve">to provide for the procedures, limitations, requirements, and qualifications of the licensing of any person offering, operating, or managing sport betting in this state; to provide for criminal background checks; to regulate wagers and provide requirements for bettors; to provide for bettors to restrict themselves from placing certain wagers; to provide certain resources for individuals with problem gambling or a betting or gambling disorder; to provide for the collection and disposition of fees; to prohibit certain conduct by commissioners, employees of the commission, licensees, and other persons; to provide for certain penalties. </w:t>
      </w:r>
      <w:r>
        <w:rPr>
          <w:b/>
          <w:color w:val="212529"/>
          <w:sz w:val="22"/>
          <w:szCs w:val="22"/>
          <w:highlight w:val="white"/>
        </w:rPr>
        <w:t xml:space="preserve">Status: </w:t>
      </w:r>
      <w:r>
        <w:rPr>
          <w:color w:val="00B050"/>
          <w:sz w:val="22"/>
          <w:szCs w:val="22"/>
          <w:highlight w:val="white"/>
        </w:rPr>
        <w:t>Referred to Economic Development and Tourism Cmte</w:t>
      </w:r>
    </w:p>
    <w:p w:rsidR="0013035F" w:rsidRDefault="0013035F" w:rsidP="0013035F">
      <w:pPr>
        <w:rPr>
          <w:sz w:val="22"/>
          <w:szCs w:val="22"/>
        </w:rPr>
      </w:pPr>
    </w:p>
    <w:p w:rsidR="0013035F" w:rsidRDefault="0013035F" w:rsidP="0013035F">
      <w:pPr>
        <w:jc w:val="center"/>
        <w:rPr>
          <w:b/>
          <w:sz w:val="22"/>
          <w:szCs w:val="22"/>
        </w:rPr>
      </w:pPr>
      <w:r>
        <w:rPr>
          <w:b/>
          <w:sz w:val="22"/>
          <w:szCs w:val="22"/>
        </w:rPr>
        <w:t>Elections</w:t>
      </w:r>
    </w:p>
    <w:p w:rsidR="0013035F" w:rsidRDefault="0013035F" w:rsidP="0013035F">
      <w:pPr>
        <w:jc w:val="center"/>
        <w:rPr>
          <w:b/>
          <w:sz w:val="22"/>
          <w:szCs w:val="22"/>
        </w:rPr>
      </w:pPr>
    </w:p>
    <w:p w:rsidR="0013035F" w:rsidRDefault="00EA1FB5" w:rsidP="0013035F">
      <w:pPr>
        <w:rPr>
          <w:sz w:val="22"/>
          <w:szCs w:val="22"/>
        </w:rPr>
      </w:pPr>
      <w:hyperlink r:id="rId30">
        <w:r w:rsidR="0013035F">
          <w:rPr>
            <w:color w:val="1155CC"/>
            <w:sz w:val="22"/>
            <w:szCs w:val="22"/>
            <w:u w:val="single"/>
          </w:rPr>
          <w:t>HB 200</w:t>
        </w:r>
      </w:hyperlink>
      <w:r w:rsidR="0013035F">
        <w:rPr>
          <w:sz w:val="22"/>
          <w:szCs w:val="22"/>
        </w:rPr>
        <w:t xml:space="preserve"> Municipalities to use instant runoff voting for their elections (Rep. Joseph Gullett - R) </w:t>
      </w:r>
    </w:p>
    <w:p w:rsidR="0013035F" w:rsidRDefault="0013035F" w:rsidP="0013035F">
      <w:pPr>
        <w:rPr>
          <w:color w:val="00B050"/>
          <w:sz w:val="22"/>
          <w:szCs w:val="22"/>
        </w:rPr>
      </w:pPr>
      <w:r>
        <w:rPr>
          <w:sz w:val="22"/>
          <w:szCs w:val="22"/>
        </w:rPr>
        <w:t xml:space="preserve">Relating to primary and general elections, so as to provide the option for the use of instant runoff voting in local elections. </w:t>
      </w:r>
      <w:r>
        <w:rPr>
          <w:b/>
          <w:sz w:val="22"/>
          <w:szCs w:val="22"/>
        </w:rPr>
        <w:t xml:space="preserve">Status: </w:t>
      </w:r>
      <w:r>
        <w:rPr>
          <w:color w:val="00B050"/>
          <w:sz w:val="22"/>
          <w:szCs w:val="22"/>
        </w:rPr>
        <w:t>Referred to Governmental Affairs Cmte</w:t>
      </w:r>
    </w:p>
    <w:p w:rsidR="0013035F" w:rsidRDefault="0013035F" w:rsidP="0013035F">
      <w:pPr>
        <w:jc w:val="both"/>
        <w:rPr>
          <w:color w:val="FF0000"/>
          <w:sz w:val="22"/>
          <w:szCs w:val="22"/>
        </w:rPr>
      </w:pPr>
    </w:p>
    <w:p w:rsidR="0013035F" w:rsidRDefault="0013035F" w:rsidP="0013035F">
      <w:pPr>
        <w:jc w:val="center"/>
        <w:rPr>
          <w:b/>
          <w:sz w:val="22"/>
          <w:szCs w:val="22"/>
        </w:rPr>
      </w:pPr>
      <w:r>
        <w:rPr>
          <w:b/>
          <w:sz w:val="22"/>
          <w:szCs w:val="22"/>
        </w:rPr>
        <w:t>Environmental &amp; Natural Resources</w:t>
      </w:r>
    </w:p>
    <w:p w:rsidR="0013035F" w:rsidRDefault="0013035F" w:rsidP="0013035F">
      <w:pPr>
        <w:jc w:val="both"/>
        <w:rPr>
          <w:b/>
          <w:sz w:val="22"/>
          <w:szCs w:val="22"/>
        </w:rPr>
      </w:pPr>
    </w:p>
    <w:p w:rsidR="0013035F" w:rsidRDefault="00EA1FB5" w:rsidP="0013035F">
      <w:pPr>
        <w:jc w:val="both"/>
        <w:rPr>
          <w:sz w:val="22"/>
          <w:szCs w:val="22"/>
        </w:rPr>
      </w:pPr>
      <w:hyperlink r:id="rId31">
        <w:r w:rsidR="0013035F">
          <w:rPr>
            <w:color w:val="1155CC"/>
            <w:sz w:val="22"/>
            <w:szCs w:val="22"/>
            <w:u w:val="single"/>
          </w:rPr>
          <w:t>HB 71,</w:t>
        </w:r>
      </w:hyperlink>
      <w:r w:rsidR="0013035F">
        <w:rPr>
          <w:sz w:val="22"/>
          <w:szCs w:val="22"/>
        </w:rPr>
        <w:t xml:space="preserve">  Okefenokee Protection Act (Rep. Darlene Taylor - R)</w:t>
      </w:r>
    </w:p>
    <w:p w:rsidR="0013035F" w:rsidRDefault="0013035F" w:rsidP="0013035F">
      <w:pPr>
        <w:jc w:val="both"/>
        <w:rPr>
          <w:sz w:val="22"/>
          <w:szCs w:val="22"/>
        </w:rPr>
      </w:pPr>
      <w:r>
        <w:rPr>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Pr>
          <w:b/>
          <w:color w:val="212529"/>
          <w:sz w:val="22"/>
          <w:szCs w:val="22"/>
          <w:highlight w:val="white"/>
        </w:rPr>
        <w:t xml:space="preserve">Status: </w:t>
      </w:r>
      <w:r>
        <w:rPr>
          <w:color w:val="000000"/>
          <w:sz w:val="22"/>
          <w:szCs w:val="22"/>
          <w:highlight w:val="white"/>
        </w:rPr>
        <w:t xml:space="preserve">Referred to Natural Resources and Environment Cmte </w:t>
      </w:r>
      <w:r>
        <w:rPr>
          <w:b/>
          <w:color w:val="000000"/>
          <w:sz w:val="22"/>
          <w:szCs w:val="22"/>
          <w:highlight w:val="white"/>
        </w:rPr>
        <w:t xml:space="preserve"> </w:t>
      </w:r>
    </w:p>
    <w:p w:rsidR="0013035F" w:rsidRDefault="0013035F" w:rsidP="0013035F">
      <w:pPr>
        <w:jc w:val="both"/>
        <w:rPr>
          <w:sz w:val="22"/>
          <w:szCs w:val="22"/>
        </w:rPr>
      </w:pPr>
    </w:p>
    <w:p w:rsidR="0013035F" w:rsidRDefault="0013035F" w:rsidP="0013035F">
      <w:pPr>
        <w:jc w:val="center"/>
        <w:rPr>
          <w:b/>
          <w:color w:val="000000"/>
          <w:sz w:val="22"/>
          <w:szCs w:val="22"/>
        </w:rPr>
      </w:pPr>
      <w:r>
        <w:rPr>
          <w:b/>
          <w:color w:val="000000"/>
          <w:sz w:val="22"/>
          <w:szCs w:val="22"/>
        </w:rPr>
        <w:t>Government -- General</w:t>
      </w:r>
    </w:p>
    <w:p w:rsidR="0013035F" w:rsidRDefault="0013035F" w:rsidP="0013035F">
      <w:pPr>
        <w:jc w:val="both"/>
        <w:rPr>
          <w:color w:val="000000"/>
          <w:sz w:val="22"/>
          <w:szCs w:val="22"/>
          <w:highlight w:val="white"/>
        </w:rPr>
      </w:pPr>
    </w:p>
    <w:p w:rsidR="0013035F" w:rsidRDefault="0013035F" w:rsidP="0013035F">
      <w:pPr>
        <w:jc w:val="center"/>
        <w:rPr>
          <w:b/>
          <w:sz w:val="22"/>
          <w:szCs w:val="22"/>
        </w:rPr>
      </w:pPr>
      <w:r>
        <w:rPr>
          <w:b/>
          <w:sz w:val="22"/>
          <w:szCs w:val="22"/>
        </w:rPr>
        <w:t>Health – General</w:t>
      </w:r>
    </w:p>
    <w:p w:rsidR="0013035F" w:rsidRDefault="0013035F" w:rsidP="0013035F">
      <w:pPr>
        <w:jc w:val="center"/>
        <w:rPr>
          <w:b/>
          <w:sz w:val="22"/>
          <w:szCs w:val="22"/>
        </w:rPr>
      </w:pPr>
    </w:p>
    <w:p w:rsidR="0013035F" w:rsidRDefault="00EA1FB5" w:rsidP="0013035F">
      <w:pPr>
        <w:jc w:val="both"/>
        <w:rPr>
          <w:sz w:val="22"/>
          <w:szCs w:val="22"/>
        </w:rPr>
      </w:pPr>
      <w:hyperlink r:id="rId32">
        <w:r w:rsidR="0013035F">
          <w:rPr>
            <w:color w:val="1155CC"/>
            <w:sz w:val="22"/>
            <w:szCs w:val="22"/>
            <w:u w:val="single"/>
          </w:rPr>
          <w:t>HB 82,</w:t>
        </w:r>
      </w:hyperlink>
      <w:r w:rsidR="0013035F">
        <w:rPr>
          <w:sz w:val="22"/>
          <w:szCs w:val="22"/>
        </w:rPr>
        <w:t xml:space="preserve"> Limit eligibility for rural physician tax credit to physicians (Rep. Mack Jackson - D) </w:t>
      </w:r>
    </w:p>
    <w:p w:rsidR="0013035F" w:rsidRDefault="0013035F" w:rsidP="0013035F">
      <w:pPr>
        <w:jc w:val="both"/>
        <w:rPr>
          <w:sz w:val="22"/>
          <w:szCs w:val="22"/>
        </w:rPr>
      </w:pPr>
      <w:r>
        <w:rPr>
          <w:sz w:val="22"/>
          <w:szCs w:val="22"/>
        </w:rPr>
        <w:lastRenderedPageBreak/>
        <w:t xml:space="preserve">Relating to state income tax credits, so as to limit eligibility for the rural physician tax credit to persons who qualify; to create a new tax credit for rural physicians, dentists, nurse practitioners, and physician assistants. </w:t>
      </w:r>
      <w:r>
        <w:rPr>
          <w:b/>
          <w:sz w:val="22"/>
          <w:szCs w:val="22"/>
        </w:rPr>
        <w:t xml:space="preserve">Status: </w:t>
      </w:r>
      <w:r>
        <w:rPr>
          <w:sz w:val="22"/>
          <w:szCs w:val="22"/>
        </w:rPr>
        <w:t>Referred to Ways and Means Cmte</w:t>
      </w:r>
    </w:p>
    <w:p w:rsidR="0013035F" w:rsidRDefault="0013035F" w:rsidP="0013035F">
      <w:pPr>
        <w:jc w:val="both"/>
        <w:rPr>
          <w:b/>
          <w:sz w:val="22"/>
          <w:szCs w:val="22"/>
        </w:rPr>
      </w:pPr>
    </w:p>
    <w:p w:rsidR="0013035F" w:rsidRDefault="00EA1FB5" w:rsidP="0013035F">
      <w:pPr>
        <w:jc w:val="both"/>
        <w:rPr>
          <w:sz w:val="22"/>
          <w:szCs w:val="22"/>
        </w:rPr>
      </w:pPr>
      <w:hyperlink r:id="rId33">
        <w:r w:rsidR="0013035F">
          <w:rPr>
            <w:color w:val="1155CC"/>
            <w:sz w:val="22"/>
            <w:szCs w:val="22"/>
            <w:u w:val="single"/>
          </w:rPr>
          <w:t>HB 129</w:t>
        </w:r>
      </w:hyperlink>
      <w:r w:rsidR="0013035F">
        <w:rPr>
          <w:sz w:val="22"/>
          <w:szCs w:val="22"/>
        </w:rPr>
        <w:t xml:space="preserve">, Expand temporary assistance for needy families eligibility criteria to pregnant women (Rep. Soo Hong - R) </w:t>
      </w:r>
    </w:p>
    <w:p w:rsidR="0013035F" w:rsidRDefault="0013035F" w:rsidP="0013035F">
      <w:pPr>
        <w:jc w:val="both"/>
        <w:rPr>
          <w:b/>
          <w:color w:val="00B050"/>
          <w:sz w:val="22"/>
          <w:szCs w:val="22"/>
        </w:rPr>
      </w:pPr>
      <w:r>
        <w:rPr>
          <w:color w:val="212529"/>
          <w:sz w:val="22"/>
          <w:szCs w:val="22"/>
          <w:highlight w:val="white"/>
        </w:rPr>
        <w:t xml:space="preserve">Relating to public assistance, so as to expand temporary assistance for needy families eligibility criteria to pregnant women. </w:t>
      </w:r>
      <w:r>
        <w:rPr>
          <w:b/>
          <w:color w:val="212529"/>
          <w:sz w:val="22"/>
          <w:szCs w:val="22"/>
          <w:highlight w:val="white"/>
        </w:rPr>
        <w:t>Status:</w:t>
      </w:r>
      <w:r>
        <w:rPr>
          <w:color w:val="212529"/>
          <w:sz w:val="22"/>
          <w:szCs w:val="22"/>
          <w:highlight w:val="white"/>
        </w:rPr>
        <w:t xml:space="preserve"> </w:t>
      </w:r>
      <w:r>
        <w:rPr>
          <w:color w:val="00B050"/>
          <w:sz w:val="22"/>
          <w:szCs w:val="22"/>
          <w:highlight w:val="white"/>
        </w:rPr>
        <w:t>Referred to Public Health Cmte</w:t>
      </w:r>
      <w:r>
        <w:rPr>
          <w:b/>
          <w:color w:val="00B050"/>
          <w:sz w:val="22"/>
          <w:szCs w:val="22"/>
          <w:highlight w:val="white"/>
        </w:rPr>
        <w:t xml:space="preserve"> </w:t>
      </w:r>
    </w:p>
    <w:p w:rsidR="0013035F" w:rsidRDefault="0013035F" w:rsidP="0013035F">
      <w:pPr>
        <w:jc w:val="both"/>
        <w:rPr>
          <w:sz w:val="22"/>
          <w:szCs w:val="22"/>
        </w:rPr>
      </w:pPr>
    </w:p>
    <w:p w:rsidR="0013035F" w:rsidRDefault="00EA1FB5" w:rsidP="0013035F">
      <w:pPr>
        <w:jc w:val="both"/>
        <w:rPr>
          <w:sz w:val="22"/>
          <w:szCs w:val="22"/>
        </w:rPr>
      </w:pPr>
      <w:hyperlink r:id="rId34">
        <w:r w:rsidR="0013035F">
          <w:rPr>
            <w:color w:val="1155CC"/>
            <w:sz w:val="22"/>
            <w:szCs w:val="22"/>
            <w:u w:val="single"/>
          </w:rPr>
          <w:t>HB 140,</w:t>
        </w:r>
      </w:hyperlink>
      <w:r w:rsidR="0013035F">
        <w:rPr>
          <w:sz w:val="22"/>
          <w:szCs w:val="22"/>
        </w:rPr>
        <w:t xml:space="preserve"> Three-year pilot program to provide coverage for the diagnosis and treatment of certain pediatric disorders (Rep. Lee Hawkins - R) </w:t>
      </w:r>
    </w:p>
    <w:p w:rsidR="0013035F" w:rsidRDefault="0013035F" w:rsidP="0013035F">
      <w:pPr>
        <w:jc w:val="both"/>
        <w:rPr>
          <w:color w:val="00B050"/>
          <w:sz w:val="22"/>
          <w:szCs w:val="22"/>
        </w:rPr>
      </w:pPr>
      <w:r>
        <w:rPr>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 plan. </w:t>
      </w:r>
      <w:r>
        <w:rPr>
          <w:b/>
          <w:sz w:val="22"/>
          <w:szCs w:val="22"/>
        </w:rPr>
        <w:t xml:space="preserve">Status: </w:t>
      </w:r>
      <w:r>
        <w:rPr>
          <w:color w:val="00B050"/>
          <w:sz w:val="22"/>
          <w:szCs w:val="22"/>
        </w:rPr>
        <w:t>Referred to Health Cmte</w:t>
      </w:r>
    </w:p>
    <w:p w:rsidR="0013035F" w:rsidRDefault="0013035F" w:rsidP="0013035F">
      <w:pPr>
        <w:jc w:val="both"/>
        <w:rPr>
          <w:sz w:val="22"/>
          <w:szCs w:val="22"/>
        </w:rPr>
      </w:pPr>
    </w:p>
    <w:p w:rsidR="0013035F" w:rsidRDefault="00EA1FB5" w:rsidP="0013035F">
      <w:pPr>
        <w:jc w:val="both"/>
        <w:rPr>
          <w:color w:val="273E47"/>
          <w:sz w:val="22"/>
          <w:szCs w:val="22"/>
        </w:rPr>
      </w:pPr>
      <w:hyperlink r:id="rId35">
        <w:r w:rsidR="0013035F">
          <w:rPr>
            <w:color w:val="1155CC"/>
            <w:sz w:val="22"/>
            <w:szCs w:val="22"/>
            <w:u w:val="single"/>
          </w:rPr>
          <w:t>HB 196,</w:t>
        </w:r>
      </w:hyperlink>
      <w:r w:rsidR="0013035F">
        <w:rPr>
          <w:sz w:val="22"/>
          <w:szCs w:val="22"/>
        </w:rPr>
        <w:t xml:space="preserve"> </w:t>
      </w:r>
      <w:r w:rsidR="0013035F">
        <w:rPr>
          <w:color w:val="273E47"/>
          <w:sz w:val="22"/>
          <w:szCs w:val="22"/>
        </w:rPr>
        <w:t xml:space="preserve">Georgia Access to Medical Cannabis Commission (Rep. Alan Powell - R) </w:t>
      </w:r>
    </w:p>
    <w:p w:rsidR="0013035F" w:rsidRDefault="0013035F" w:rsidP="0013035F">
      <w:pPr>
        <w:jc w:val="both"/>
        <w:rPr>
          <w:color w:val="00B050"/>
          <w:sz w:val="22"/>
          <w:szCs w:val="22"/>
        </w:rPr>
      </w:pPr>
      <w:r>
        <w:rPr>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Pr>
          <w:b/>
          <w:color w:val="212529"/>
          <w:sz w:val="22"/>
          <w:szCs w:val="22"/>
          <w:highlight w:val="white"/>
        </w:rPr>
        <w:t xml:space="preserve">Status: </w:t>
      </w:r>
      <w:r>
        <w:rPr>
          <w:color w:val="00B050"/>
          <w:sz w:val="22"/>
          <w:szCs w:val="22"/>
          <w:highlight w:val="white"/>
        </w:rPr>
        <w:t>Referred to Judiciary Non-Civil Cmte</w:t>
      </w:r>
    </w:p>
    <w:p w:rsidR="0013035F" w:rsidRDefault="0013035F" w:rsidP="0013035F">
      <w:pPr>
        <w:jc w:val="both"/>
        <w:rPr>
          <w:sz w:val="22"/>
          <w:szCs w:val="22"/>
          <w:highlight w:val="white"/>
        </w:rPr>
      </w:pPr>
    </w:p>
    <w:p w:rsidR="0013035F" w:rsidRDefault="00EA1FB5" w:rsidP="0013035F">
      <w:pPr>
        <w:jc w:val="both"/>
        <w:rPr>
          <w:sz w:val="22"/>
          <w:szCs w:val="22"/>
          <w:highlight w:val="white"/>
        </w:rPr>
      </w:pPr>
      <w:hyperlink r:id="rId36">
        <w:r w:rsidR="0013035F">
          <w:rPr>
            <w:color w:val="1155CC"/>
            <w:sz w:val="22"/>
            <w:szCs w:val="22"/>
            <w:highlight w:val="white"/>
            <w:u w:val="single"/>
          </w:rPr>
          <w:t>SB 65,</w:t>
        </w:r>
      </w:hyperlink>
      <w:r w:rsidR="0013035F">
        <w:rPr>
          <w:sz w:val="22"/>
          <w:szCs w:val="22"/>
          <w:highlight w:val="white"/>
        </w:rPr>
        <w:t xml:space="preserve">  Establishing a Commissioner of Insurance Advisory Committee (Sen. Ben Watson - R) </w:t>
      </w:r>
    </w:p>
    <w:p w:rsidR="0013035F" w:rsidRDefault="0013035F" w:rsidP="0013035F">
      <w:pPr>
        <w:jc w:val="both"/>
        <w:rPr>
          <w:color w:val="00B050"/>
          <w:sz w:val="20"/>
          <w:szCs w:val="20"/>
          <w:highlight w:val="white"/>
        </w:rPr>
      </w:pPr>
      <w:r>
        <w:rPr>
          <w:color w:val="212529"/>
          <w:sz w:val="22"/>
          <w:szCs w:val="22"/>
          <w:highlight w:val="white"/>
        </w:rPr>
        <w:t xml:space="preserve">Relating to general provisions, so as to authorize the Commissioner of Insurance to take certain actions, including but not limited to promulgating rules, applying for federal money, and establishing an advisory committee, to create, implement, or operate a state, federal, or partnership exchange or marketplace. </w:t>
      </w:r>
      <w:r>
        <w:rPr>
          <w:b/>
          <w:color w:val="212529"/>
          <w:sz w:val="22"/>
          <w:szCs w:val="22"/>
          <w:highlight w:val="white"/>
        </w:rPr>
        <w:t xml:space="preserve">Status: </w:t>
      </w:r>
      <w:r>
        <w:rPr>
          <w:color w:val="00B050"/>
          <w:sz w:val="22"/>
          <w:szCs w:val="22"/>
          <w:highlight w:val="white"/>
        </w:rPr>
        <w:t xml:space="preserve">Referred to Insurance and Labor Cmte. </w:t>
      </w:r>
    </w:p>
    <w:p w:rsidR="0013035F" w:rsidRDefault="0013035F" w:rsidP="0013035F">
      <w:pPr>
        <w:jc w:val="both"/>
        <w:rPr>
          <w:sz w:val="22"/>
          <w:szCs w:val="22"/>
          <w:highlight w:val="white"/>
        </w:rPr>
      </w:pPr>
    </w:p>
    <w:p w:rsidR="0013035F" w:rsidRDefault="0013035F" w:rsidP="0013035F">
      <w:pPr>
        <w:jc w:val="center"/>
        <w:rPr>
          <w:b/>
          <w:color w:val="000000"/>
          <w:sz w:val="22"/>
          <w:szCs w:val="22"/>
          <w:highlight w:val="white"/>
        </w:rPr>
      </w:pPr>
      <w:r>
        <w:rPr>
          <w:b/>
          <w:color w:val="000000"/>
          <w:sz w:val="22"/>
          <w:szCs w:val="22"/>
          <w:highlight w:val="white"/>
        </w:rPr>
        <w:t>Hospitals -- CON (Certificate of Need)</w:t>
      </w:r>
    </w:p>
    <w:p w:rsidR="0013035F" w:rsidRDefault="0013035F" w:rsidP="0013035F">
      <w:pPr>
        <w:jc w:val="both"/>
        <w:rPr>
          <w:color w:val="FF0000"/>
          <w:sz w:val="22"/>
          <w:szCs w:val="22"/>
          <w:highlight w:val="white"/>
        </w:rPr>
      </w:pPr>
    </w:p>
    <w:p w:rsidR="0013035F" w:rsidRDefault="0013035F" w:rsidP="0013035F">
      <w:pPr>
        <w:jc w:val="center"/>
        <w:rPr>
          <w:b/>
          <w:sz w:val="22"/>
          <w:szCs w:val="22"/>
        </w:rPr>
      </w:pPr>
      <w:r>
        <w:rPr>
          <w:b/>
          <w:sz w:val="22"/>
          <w:szCs w:val="22"/>
        </w:rPr>
        <w:t>Hospitals</w:t>
      </w:r>
    </w:p>
    <w:p w:rsidR="0013035F" w:rsidRDefault="0013035F" w:rsidP="0013035F">
      <w:pPr>
        <w:jc w:val="center"/>
        <w:rPr>
          <w:b/>
          <w:sz w:val="22"/>
          <w:szCs w:val="22"/>
        </w:rPr>
      </w:pPr>
    </w:p>
    <w:p w:rsidR="0013035F" w:rsidRDefault="00EA1FB5" w:rsidP="0013035F">
      <w:pPr>
        <w:jc w:val="both"/>
        <w:rPr>
          <w:sz w:val="22"/>
          <w:szCs w:val="22"/>
        </w:rPr>
      </w:pPr>
      <w:hyperlink r:id="rId37">
        <w:r w:rsidR="0013035F">
          <w:rPr>
            <w:color w:val="1155CC"/>
            <w:sz w:val="22"/>
            <w:szCs w:val="22"/>
            <w:u w:val="single"/>
          </w:rPr>
          <w:t>SB 16,</w:t>
        </w:r>
      </w:hyperlink>
      <w:r w:rsidR="0013035F">
        <w:rPr>
          <w:sz w:val="22"/>
          <w:szCs w:val="22"/>
        </w:rPr>
        <w:t xml:space="preserve"> “Georgia EMS Reform Act” (Sen. John Albers - R)</w:t>
      </w:r>
    </w:p>
    <w:p w:rsidR="0013035F" w:rsidRDefault="0013035F" w:rsidP="0013035F">
      <w:pPr>
        <w:jc w:val="both"/>
        <w:rPr>
          <w:color w:val="000000"/>
          <w:sz w:val="22"/>
          <w:szCs w:val="22"/>
        </w:rPr>
      </w:pPr>
      <w:r>
        <w:rPr>
          <w:sz w:val="22"/>
          <w:szCs w:val="22"/>
        </w:rPr>
        <w:t xml:space="preserve">Relating to emergency medical services, so as to amend provisions relative to the Emergency Medical Systems Communications Program administered by the Department of Public Health; to provide for </w:t>
      </w:r>
      <w:r>
        <w:rPr>
          <w:color w:val="212529"/>
          <w:sz w:val="22"/>
          <w:szCs w:val="22"/>
          <w:highlight w:val="white"/>
        </w:rPr>
        <w:t xml:space="preserve">legislative findings, determinations, and declarations; to authorize local entities to establish boundaries for the provision of emergency medical services. </w:t>
      </w:r>
      <w:r>
        <w:rPr>
          <w:b/>
          <w:color w:val="212529"/>
          <w:sz w:val="22"/>
          <w:szCs w:val="22"/>
          <w:highlight w:val="white"/>
        </w:rPr>
        <w:t>Status</w:t>
      </w:r>
      <w:r>
        <w:rPr>
          <w:color w:val="212529"/>
          <w:sz w:val="22"/>
          <w:szCs w:val="22"/>
          <w:highlight w:val="white"/>
        </w:rPr>
        <w:t>:</w:t>
      </w:r>
      <w:r>
        <w:rPr>
          <w:b/>
          <w:color w:val="212529"/>
          <w:sz w:val="22"/>
          <w:szCs w:val="22"/>
          <w:highlight w:val="white"/>
        </w:rPr>
        <w:t xml:space="preserve"> </w:t>
      </w:r>
      <w:r>
        <w:rPr>
          <w:color w:val="000000"/>
          <w:sz w:val="22"/>
          <w:szCs w:val="22"/>
          <w:highlight w:val="white"/>
        </w:rPr>
        <w:t>Referred to Health and Human Services Cmte</w:t>
      </w:r>
    </w:p>
    <w:p w:rsidR="0013035F" w:rsidRDefault="0013035F" w:rsidP="0013035F">
      <w:pPr>
        <w:jc w:val="both"/>
        <w:rPr>
          <w:color w:val="000000"/>
          <w:sz w:val="22"/>
          <w:szCs w:val="22"/>
        </w:rPr>
      </w:pPr>
    </w:p>
    <w:p w:rsidR="0013035F" w:rsidRDefault="00EA1FB5" w:rsidP="0013035F">
      <w:pPr>
        <w:jc w:val="both"/>
        <w:rPr>
          <w:sz w:val="22"/>
          <w:szCs w:val="22"/>
        </w:rPr>
      </w:pPr>
      <w:hyperlink r:id="rId38">
        <w:r w:rsidR="0013035F">
          <w:rPr>
            <w:color w:val="1155CC"/>
            <w:sz w:val="22"/>
            <w:szCs w:val="22"/>
            <w:u w:val="single"/>
          </w:rPr>
          <w:t>SB 20,</w:t>
        </w:r>
      </w:hyperlink>
      <w:r w:rsidR="0013035F">
        <w:rPr>
          <w:sz w:val="22"/>
          <w:szCs w:val="22"/>
        </w:rPr>
        <w:t xml:space="preserve"> “Surprise Billing Consumer Protection Act” (Sen. Kay Kilpatrick - R) </w:t>
      </w:r>
    </w:p>
    <w:p w:rsidR="0013035F" w:rsidRDefault="0013035F" w:rsidP="0013035F">
      <w:pPr>
        <w:jc w:val="both"/>
        <w:rPr>
          <w:color w:val="000000"/>
          <w:sz w:val="22"/>
          <w:szCs w:val="22"/>
        </w:rPr>
      </w:pPr>
      <w:r>
        <w:rPr>
          <w:sz w:val="22"/>
          <w:szCs w:val="22"/>
        </w:rPr>
        <w:t xml:space="preserve">To create the “Surprise Billing Consumer Protection Act” to ensure </w:t>
      </w:r>
      <w:r>
        <w:rPr>
          <w:color w:val="212529"/>
          <w:sz w:val="22"/>
          <w:szCs w:val="22"/>
          <w:highlight w:val="white"/>
        </w:rPr>
        <w:t>consumer access to quality healthcare by setting adequacy standards for network plans offered by an insurer.</w:t>
      </w:r>
      <w:r>
        <w:rPr>
          <w:sz w:val="22"/>
          <w:szCs w:val="22"/>
        </w:rPr>
        <w:t xml:space="preserve"> </w:t>
      </w:r>
      <w:r>
        <w:rPr>
          <w:b/>
          <w:sz w:val="22"/>
          <w:szCs w:val="22"/>
        </w:rPr>
        <w:t>Status:</w:t>
      </w:r>
      <w:r>
        <w:rPr>
          <w:sz w:val="22"/>
          <w:szCs w:val="22"/>
        </w:rPr>
        <w:t xml:space="preserve"> </w:t>
      </w:r>
      <w:r>
        <w:rPr>
          <w:color w:val="000000"/>
          <w:sz w:val="22"/>
          <w:szCs w:val="22"/>
        </w:rPr>
        <w:t>Referred to Insurance and Labor</w:t>
      </w:r>
    </w:p>
    <w:p w:rsidR="0013035F" w:rsidRDefault="0013035F" w:rsidP="0013035F">
      <w:pPr>
        <w:jc w:val="both"/>
        <w:rPr>
          <w:sz w:val="22"/>
          <w:szCs w:val="22"/>
        </w:rPr>
      </w:pPr>
    </w:p>
    <w:p w:rsidR="0013035F" w:rsidRDefault="0013035F" w:rsidP="0013035F">
      <w:pPr>
        <w:jc w:val="center"/>
        <w:rPr>
          <w:b/>
          <w:sz w:val="22"/>
          <w:szCs w:val="22"/>
        </w:rPr>
      </w:pPr>
      <w:r>
        <w:rPr>
          <w:b/>
          <w:sz w:val="22"/>
          <w:szCs w:val="22"/>
        </w:rPr>
        <w:t>Insurance</w:t>
      </w:r>
    </w:p>
    <w:p w:rsidR="0013035F" w:rsidRDefault="0013035F" w:rsidP="0013035F">
      <w:pPr>
        <w:rPr>
          <w:b/>
          <w:sz w:val="22"/>
          <w:szCs w:val="22"/>
        </w:rPr>
      </w:pPr>
    </w:p>
    <w:p w:rsidR="0013035F" w:rsidRDefault="00EA1FB5" w:rsidP="0013035F">
      <w:pPr>
        <w:jc w:val="both"/>
        <w:rPr>
          <w:sz w:val="22"/>
          <w:szCs w:val="22"/>
        </w:rPr>
      </w:pPr>
      <w:hyperlink r:id="rId39">
        <w:r w:rsidR="0013035F">
          <w:rPr>
            <w:color w:val="1155CC"/>
            <w:sz w:val="22"/>
            <w:szCs w:val="22"/>
            <w:u w:val="single"/>
          </w:rPr>
          <w:t>HB 63,</w:t>
        </w:r>
      </w:hyperlink>
      <w:r w:rsidR="0013035F">
        <w:rPr>
          <w:sz w:val="22"/>
          <w:szCs w:val="22"/>
        </w:rPr>
        <w:t xml:space="preserve"> Require insurance policies for groups of 20 or more to furnish claims experience (Rep. Noel Williams Jr. - R)</w:t>
      </w:r>
    </w:p>
    <w:p w:rsidR="0013035F" w:rsidRDefault="0013035F" w:rsidP="0013035F">
      <w:pPr>
        <w:jc w:val="both"/>
        <w:rPr>
          <w:color w:val="000000"/>
          <w:sz w:val="22"/>
          <w:szCs w:val="22"/>
        </w:rPr>
      </w:pPr>
      <w:r>
        <w:rPr>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Pr>
          <w:b/>
          <w:color w:val="212529"/>
          <w:sz w:val="22"/>
          <w:szCs w:val="22"/>
          <w:highlight w:val="white"/>
        </w:rPr>
        <w:t>Status:</w:t>
      </w:r>
      <w:r>
        <w:rPr>
          <w:color w:val="212529"/>
          <w:sz w:val="22"/>
          <w:szCs w:val="22"/>
          <w:highlight w:val="white"/>
        </w:rPr>
        <w:t xml:space="preserve"> </w:t>
      </w:r>
      <w:r>
        <w:rPr>
          <w:color w:val="000000"/>
          <w:sz w:val="22"/>
          <w:szCs w:val="22"/>
          <w:highlight w:val="white"/>
        </w:rPr>
        <w:t xml:space="preserve">Referred to Insurance Cmte </w:t>
      </w:r>
    </w:p>
    <w:p w:rsidR="0013035F" w:rsidRDefault="0013035F" w:rsidP="0013035F">
      <w:pPr>
        <w:jc w:val="both"/>
        <w:rPr>
          <w:color w:val="FF0000"/>
          <w:sz w:val="22"/>
          <w:szCs w:val="22"/>
        </w:rPr>
      </w:pPr>
    </w:p>
    <w:p w:rsidR="0013035F" w:rsidRDefault="0013035F" w:rsidP="0013035F">
      <w:pPr>
        <w:jc w:val="center"/>
        <w:rPr>
          <w:b/>
          <w:sz w:val="22"/>
          <w:szCs w:val="22"/>
        </w:rPr>
      </w:pPr>
      <w:r>
        <w:rPr>
          <w:b/>
          <w:sz w:val="22"/>
          <w:szCs w:val="22"/>
        </w:rPr>
        <w:lastRenderedPageBreak/>
        <w:t>Mental Health &amp; Developmental Disabilities</w:t>
      </w:r>
    </w:p>
    <w:p w:rsidR="0013035F" w:rsidRDefault="0013035F" w:rsidP="0013035F">
      <w:pPr>
        <w:jc w:val="center"/>
        <w:rPr>
          <w:b/>
          <w:sz w:val="22"/>
          <w:szCs w:val="22"/>
        </w:rPr>
      </w:pPr>
    </w:p>
    <w:p w:rsidR="0013035F" w:rsidRDefault="00EA1FB5" w:rsidP="0013035F">
      <w:pPr>
        <w:jc w:val="both"/>
        <w:rPr>
          <w:color w:val="212529"/>
          <w:sz w:val="22"/>
          <w:szCs w:val="22"/>
          <w:highlight w:val="white"/>
        </w:rPr>
      </w:pPr>
      <w:hyperlink r:id="rId40">
        <w:r w:rsidR="0013035F">
          <w:rPr>
            <w:color w:val="1155CC"/>
            <w:sz w:val="22"/>
            <w:szCs w:val="22"/>
            <w:highlight w:val="white"/>
            <w:u w:val="single"/>
          </w:rPr>
          <w:t>HB 41,</w:t>
        </w:r>
      </w:hyperlink>
      <w:r w:rsidR="0013035F">
        <w:rPr>
          <w:color w:val="212529"/>
          <w:sz w:val="22"/>
          <w:szCs w:val="22"/>
          <w:highlight w:val="white"/>
        </w:rPr>
        <w:t xml:space="preserve"> Emergency Involuntary Treatment for Mental Health and Alcohol and Drug Dependency (Rep. Marvin Lim - D) </w:t>
      </w:r>
    </w:p>
    <w:p w:rsidR="0013035F" w:rsidRDefault="0013035F" w:rsidP="0013035F">
      <w:pPr>
        <w:jc w:val="both"/>
        <w:rPr>
          <w:color w:val="000000"/>
          <w:sz w:val="22"/>
          <w:szCs w:val="22"/>
          <w:highlight w:val="white"/>
        </w:rPr>
      </w:pPr>
      <w:r>
        <w:rPr>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Pr>
          <w:b/>
          <w:color w:val="212529"/>
          <w:sz w:val="22"/>
          <w:szCs w:val="22"/>
          <w:highlight w:val="white"/>
        </w:rPr>
        <w:t>Status</w:t>
      </w:r>
      <w:r>
        <w:rPr>
          <w:b/>
          <w:color w:val="000000"/>
          <w:sz w:val="22"/>
          <w:szCs w:val="22"/>
          <w:highlight w:val="white"/>
        </w:rPr>
        <w:t>:</w:t>
      </w:r>
      <w:r>
        <w:rPr>
          <w:color w:val="000000"/>
          <w:sz w:val="22"/>
          <w:szCs w:val="22"/>
          <w:highlight w:val="white"/>
        </w:rPr>
        <w:t xml:space="preserve"> Referred to Public Health Cmte  </w:t>
      </w:r>
    </w:p>
    <w:p w:rsidR="0013035F" w:rsidRDefault="0013035F" w:rsidP="0013035F">
      <w:pPr>
        <w:jc w:val="both"/>
        <w:rPr>
          <w:color w:val="000000"/>
          <w:sz w:val="22"/>
          <w:szCs w:val="22"/>
        </w:rPr>
      </w:pPr>
    </w:p>
    <w:p w:rsidR="0013035F" w:rsidRDefault="0013035F" w:rsidP="0013035F">
      <w:pPr>
        <w:jc w:val="center"/>
        <w:rPr>
          <w:b/>
          <w:sz w:val="22"/>
          <w:szCs w:val="22"/>
        </w:rPr>
      </w:pPr>
      <w:r>
        <w:rPr>
          <w:b/>
          <w:sz w:val="22"/>
          <w:szCs w:val="22"/>
        </w:rPr>
        <w:t>Pharmaceuticals</w:t>
      </w:r>
    </w:p>
    <w:p w:rsidR="0013035F" w:rsidRDefault="0013035F" w:rsidP="0013035F">
      <w:pPr>
        <w:jc w:val="center"/>
        <w:rPr>
          <w:b/>
          <w:sz w:val="22"/>
          <w:szCs w:val="22"/>
        </w:rPr>
      </w:pPr>
    </w:p>
    <w:p w:rsidR="0013035F" w:rsidRDefault="00EA1FB5" w:rsidP="0013035F">
      <w:pPr>
        <w:jc w:val="both"/>
        <w:rPr>
          <w:sz w:val="22"/>
          <w:szCs w:val="22"/>
        </w:rPr>
      </w:pPr>
      <w:hyperlink r:id="rId41">
        <w:r w:rsidR="0013035F">
          <w:rPr>
            <w:color w:val="1155CC"/>
            <w:sz w:val="22"/>
            <w:szCs w:val="22"/>
            <w:u w:val="single"/>
          </w:rPr>
          <w:t>HB 85,</w:t>
        </w:r>
      </w:hyperlink>
      <w:r w:rsidR="0013035F">
        <w:rPr>
          <w:sz w:val="22"/>
          <w:szCs w:val="22"/>
        </w:rPr>
        <w:t xml:space="preserve"> Require Health Benefit Policy Coverage for Biomarker Testing (Rep. Sharon Cooper -  R)</w:t>
      </w:r>
    </w:p>
    <w:p w:rsidR="0013035F" w:rsidRDefault="0013035F" w:rsidP="0013035F">
      <w:pPr>
        <w:jc w:val="both"/>
        <w:rPr>
          <w:sz w:val="22"/>
          <w:szCs w:val="22"/>
        </w:rPr>
      </w:pPr>
      <w:r>
        <w:rPr>
          <w:sz w:val="22"/>
          <w:szCs w:val="22"/>
        </w:rPr>
        <w:t xml:space="preserve">Relating to general provisions regarding insurance, so as to require health policy coverage for biomarker testing if supported by medical and scientific evidence; to provide for request exceptions or appeal adverse determinations. </w:t>
      </w:r>
      <w:r>
        <w:rPr>
          <w:b/>
          <w:sz w:val="22"/>
          <w:szCs w:val="22"/>
        </w:rPr>
        <w:t>Status:</w:t>
      </w:r>
      <w:r>
        <w:rPr>
          <w:sz w:val="22"/>
          <w:szCs w:val="22"/>
        </w:rPr>
        <w:t xml:space="preserve"> Referred to Insurance Cmte   </w:t>
      </w:r>
    </w:p>
    <w:p w:rsidR="0013035F" w:rsidRDefault="0013035F" w:rsidP="0013035F">
      <w:pPr>
        <w:jc w:val="both"/>
        <w:rPr>
          <w:sz w:val="22"/>
          <w:szCs w:val="22"/>
        </w:rPr>
      </w:pPr>
    </w:p>
    <w:p w:rsidR="0013035F" w:rsidRDefault="0013035F" w:rsidP="0013035F">
      <w:pPr>
        <w:jc w:val="center"/>
        <w:rPr>
          <w:b/>
          <w:color w:val="000000"/>
          <w:sz w:val="22"/>
          <w:szCs w:val="22"/>
        </w:rPr>
      </w:pPr>
      <w:r>
        <w:rPr>
          <w:b/>
          <w:color w:val="000000"/>
          <w:sz w:val="22"/>
          <w:szCs w:val="22"/>
        </w:rPr>
        <w:t>Public Health</w:t>
      </w:r>
    </w:p>
    <w:p w:rsidR="0013035F" w:rsidRDefault="0013035F" w:rsidP="0013035F">
      <w:pPr>
        <w:jc w:val="both"/>
        <w:rPr>
          <w:color w:val="FF0000"/>
          <w:sz w:val="22"/>
          <w:szCs w:val="22"/>
        </w:rPr>
      </w:pPr>
    </w:p>
    <w:p w:rsidR="0013035F" w:rsidRDefault="00EA1FB5" w:rsidP="0013035F">
      <w:pPr>
        <w:jc w:val="both"/>
        <w:rPr>
          <w:sz w:val="22"/>
          <w:szCs w:val="22"/>
        </w:rPr>
      </w:pPr>
      <w:hyperlink r:id="rId42">
        <w:r w:rsidR="0013035F">
          <w:rPr>
            <w:color w:val="1155CC"/>
            <w:sz w:val="22"/>
            <w:szCs w:val="22"/>
            <w:u w:val="single"/>
          </w:rPr>
          <w:t>HB 66,</w:t>
        </w:r>
      </w:hyperlink>
      <w:r w:rsidR="0013035F">
        <w:rPr>
          <w:sz w:val="22"/>
          <w:szCs w:val="22"/>
        </w:rPr>
        <w:t xml:space="preserve"> Grant Program for physicians and nurse practitioners (Rep. </w:t>
      </w:r>
      <w:proofErr w:type="spellStart"/>
      <w:r w:rsidR="0013035F">
        <w:rPr>
          <w:sz w:val="22"/>
          <w:szCs w:val="22"/>
        </w:rPr>
        <w:t>Mandeisha</w:t>
      </w:r>
      <w:proofErr w:type="spellEnd"/>
      <w:r w:rsidR="0013035F">
        <w:rPr>
          <w:sz w:val="22"/>
          <w:szCs w:val="22"/>
        </w:rPr>
        <w:t xml:space="preserve"> Thomas - D)</w:t>
      </w:r>
    </w:p>
    <w:p w:rsidR="0013035F" w:rsidRDefault="0013035F" w:rsidP="0013035F">
      <w:pPr>
        <w:jc w:val="both"/>
        <w:rPr>
          <w:sz w:val="22"/>
          <w:szCs w:val="22"/>
        </w:rPr>
      </w:pPr>
      <w:r>
        <w:rPr>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Pr>
          <w:b/>
          <w:sz w:val="22"/>
          <w:szCs w:val="22"/>
        </w:rPr>
        <w:t>Status:</w:t>
      </w:r>
      <w:r>
        <w:rPr>
          <w:sz w:val="22"/>
          <w:szCs w:val="22"/>
        </w:rPr>
        <w:t xml:space="preserve"> </w:t>
      </w:r>
      <w:r>
        <w:rPr>
          <w:color w:val="000000"/>
          <w:sz w:val="22"/>
          <w:szCs w:val="22"/>
        </w:rPr>
        <w:t>Referred to Health Cmte</w:t>
      </w:r>
    </w:p>
    <w:p w:rsidR="0013035F" w:rsidRDefault="0013035F" w:rsidP="0013035F">
      <w:pPr>
        <w:jc w:val="both"/>
        <w:rPr>
          <w:sz w:val="22"/>
          <w:szCs w:val="22"/>
        </w:rPr>
      </w:pPr>
    </w:p>
    <w:p w:rsidR="0013035F" w:rsidRDefault="00EA1FB5" w:rsidP="0013035F">
      <w:pPr>
        <w:jc w:val="both"/>
        <w:rPr>
          <w:sz w:val="22"/>
          <w:szCs w:val="22"/>
        </w:rPr>
      </w:pPr>
      <w:hyperlink r:id="rId43">
        <w:r w:rsidR="0013035F">
          <w:rPr>
            <w:color w:val="1155CC"/>
            <w:sz w:val="22"/>
            <w:szCs w:val="22"/>
            <w:u w:val="single"/>
          </w:rPr>
          <w:t>HB 69,</w:t>
        </w:r>
      </w:hyperlink>
      <w:r w:rsidR="0013035F">
        <w:rPr>
          <w:sz w:val="22"/>
          <w:szCs w:val="22"/>
        </w:rPr>
        <w:t xml:space="preserve"> Georgia Triple Threat SNAP Act (Rep. </w:t>
      </w:r>
      <w:proofErr w:type="spellStart"/>
      <w:r w:rsidR="0013035F">
        <w:rPr>
          <w:sz w:val="22"/>
          <w:szCs w:val="22"/>
        </w:rPr>
        <w:t>Mandisha</w:t>
      </w:r>
      <w:proofErr w:type="spellEnd"/>
      <w:r w:rsidR="0013035F">
        <w:rPr>
          <w:sz w:val="22"/>
          <w:szCs w:val="22"/>
        </w:rPr>
        <w:t xml:space="preserve"> Thomas - D) </w:t>
      </w:r>
    </w:p>
    <w:p w:rsidR="0013035F" w:rsidRDefault="0013035F" w:rsidP="0013035F">
      <w:pPr>
        <w:jc w:val="both"/>
        <w:rPr>
          <w:color w:val="212529"/>
          <w:sz w:val="22"/>
          <w:szCs w:val="22"/>
          <w:highlight w:val="white"/>
        </w:rPr>
      </w:pPr>
      <w:r>
        <w:rPr>
          <w:sz w:val="22"/>
          <w:szCs w:val="22"/>
        </w:rPr>
        <w:t xml:space="preserve">Relating to </w:t>
      </w:r>
      <w:r>
        <w:rPr>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Pr>
          <w:b/>
          <w:color w:val="212529"/>
          <w:sz w:val="22"/>
          <w:szCs w:val="22"/>
          <w:highlight w:val="white"/>
        </w:rPr>
        <w:t xml:space="preserve">Status: </w:t>
      </w:r>
      <w:r>
        <w:rPr>
          <w:color w:val="000000"/>
          <w:sz w:val="22"/>
          <w:szCs w:val="22"/>
          <w:highlight w:val="white"/>
        </w:rPr>
        <w:t>Referred to Public Health Cmte</w:t>
      </w:r>
    </w:p>
    <w:p w:rsidR="0013035F" w:rsidRDefault="0013035F" w:rsidP="0013035F">
      <w:pPr>
        <w:jc w:val="both"/>
        <w:rPr>
          <w:color w:val="212529"/>
          <w:sz w:val="22"/>
          <w:szCs w:val="22"/>
          <w:highlight w:val="white"/>
        </w:rPr>
      </w:pPr>
    </w:p>
    <w:p w:rsidR="0013035F" w:rsidRDefault="00EA1FB5" w:rsidP="0013035F">
      <w:pPr>
        <w:jc w:val="both"/>
        <w:rPr>
          <w:color w:val="212529"/>
          <w:sz w:val="22"/>
          <w:szCs w:val="22"/>
          <w:highlight w:val="white"/>
        </w:rPr>
      </w:pPr>
      <w:hyperlink r:id="rId44">
        <w:r w:rsidR="0013035F">
          <w:rPr>
            <w:color w:val="1155CC"/>
            <w:sz w:val="22"/>
            <w:szCs w:val="22"/>
            <w:highlight w:val="white"/>
            <w:u w:val="single"/>
          </w:rPr>
          <w:t>HB 143,</w:t>
        </w:r>
      </w:hyperlink>
      <w:r w:rsidR="0013035F">
        <w:rPr>
          <w:color w:val="212529"/>
          <w:sz w:val="22"/>
          <w:szCs w:val="22"/>
          <w:highlight w:val="white"/>
        </w:rPr>
        <w:t xml:space="preserve"> Include Continuous Glucose Monitors as a Pharmacy Benefit for Medicaid Recipients (Rep. Dan</w:t>
      </w:r>
      <w:r w:rsidR="001B1AAA">
        <w:rPr>
          <w:color w:val="212529"/>
          <w:sz w:val="22"/>
          <w:szCs w:val="22"/>
          <w:highlight w:val="white"/>
        </w:rPr>
        <w:t>n</w:t>
      </w:r>
      <w:r w:rsidR="0013035F">
        <w:rPr>
          <w:color w:val="212529"/>
          <w:sz w:val="22"/>
          <w:szCs w:val="22"/>
          <w:highlight w:val="white"/>
        </w:rPr>
        <w:t>y Mathis - R)</w:t>
      </w:r>
    </w:p>
    <w:p w:rsidR="0013035F" w:rsidRDefault="0013035F" w:rsidP="0013035F">
      <w:pPr>
        <w:jc w:val="both"/>
        <w:rPr>
          <w:color w:val="00B050"/>
          <w:sz w:val="22"/>
          <w:szCs w:val="22"/>
          <w:highlight w:val="white"/>
        </w:rPr>
      </w:pPr>
      <w:r>
        <w:rPr>
          <w:color w:val="212529"/>
          <w:sz w:val="22"/>
          <w:szCs w:val="22"/>
          <w:highlight w:val="white"/>
        </w:rPr>
        <w:t xml:space="preserve">Relating to medical assistance generally, so as to require the Department of Community Health to include continuous glucose monitors as a pharmacy benefit for Medicaid recipients. </w:t>
      </w:r>
      <w:r>
        <w:rPr>
          <w:b/>
          <w:color w:val="212529"/>
          <w:sz w:val="22"/>
          <w:szCs w:val="22"/>
          <w:highlight w:val="white"/>
        </w:rPr>
        <w:t xml:space="preserve">Status: </w:t>
      </w:r>
      <w:r>
        <w:rPr>
          <w:color w:val="00B050"/>
          <w:sz w:val="22"/>
          <w:szCs w:val="22"/>
          <w:highlight w:val="white"/>
        </w:rPr>
        <w:t>Referred to Public Health Cmte</w:t>
      </w:r>
    </w:p>
    <w:p w:rsidR="0013035F" w:rsidRDefault="0013035F" w:rsidP="0013035F">
      <w:pPr>
        <w:jc w:val="both"/>
        <w:rPr>
          <w:color w:val="00B050"/>
          <w:sz w:val="22"/>
          <w:szCs w:val="22"/>
          <w:highlight w:val="white"/>
        </w:rPr>
      </w:pPr>
    </w:p>
    <w:p w:rsidR="0013035F" w:rsidRDefault="00EA1FB5" w:rsidP="0013035F">
      <w:pPr>
        <w:jc w:val="both"/>
        <w:rPr>
          <w:color w:val="00000B"/>
          <w:sz w:val="22"/>
          <w:szCs w:val="22"/>
          <w:highlight w:val="white"/>
        </w:rPr>
      </w:pPr>
      <w:hyperlink r:id="rId45">
        <w:r w:rsidR="0013035F">
          <w:rPr>
            <w:color w:val="1155CC"/>
            <w:sz w:val="22"/>
            <w:szCs w:val="22"/>
            <w:highlight w:val="white"/>
            <w:u w:val="single"/>
          </w:rPr>
          <w:t>HB 191</w:t>
        </w:r>
      </w:hyperlink>
      <w:r w:rsidR="0013035F">
        <w:rPr>
          <w:color w:val="00000B"/>
          <w:sz w:val="22"/>
          <w:szCs w:val="22"/>
          <w:highlight w:val="white"/>
        </w:rPr>
        <w:t>, Increase tax rate on pack of cigarette</w:t>
      </w:r>
      <w:r w:rsidR="002771CA">
        <w:rPr>
          <w:color w:val="00000B"/>
          <w:sz w:val="22"/>
          <w:szCs w:val="22"/>
          <w:highlight w:val="white"/>
        </w:rPr>
        <w:t>s</w:t>
      </w:r>
      <w:r w:rsidR="0013035F">
        <w:rPr>
          <w:color w:val="00000B"/>
          <w:sz w:val="22"/>
          <w:szCs w:val="22"/>
          <w:highlight w:val="white"/>
        </w:rPr>
        <w:t xml:space="preserve"> (Rep. Ron Stephens - R)</w:t>
      </w:r>
    </w:p>
    <w:p w:rsidR="0013035F" w:rsidRDefault="0013035F" w:rsidP="0013035F">
      <w:pPr>
        <w:jc w:val="both"/>
        <w:rPr>
          <w:rFonts w:ascii="Roboto" w:eastAsia="Roboto" w:hAnsi="Roboto" w:cs="Roboto"/>
          <w:sz w:val="22"/>
          <w:szCs w:val="22"/>
          <w:highlight w:val="white"/>
        </w:rPr>
      </w:pPr>
      <w:r>
        <w:rPr>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Pr>
          <w:b/>
          <w:color w:val="212529"/>
          <w:sz w:val="22"/>
          <w:szCs w:val="22"/>
          <w:highlight w:val="white"/>
        </w:rPr>
        <w:t xml:space="preserve">Status: </w:t>
      </w:r>
      <w:r>
        <w:rPr>
          <w:color w:val="00B050"/>
          <w:sz w:val="22"/>
          <w:szCs w:val="22"/>
          <w:highlight w:val="white"/>
        </w:rPr>
        <w:t>Referred to Judiciary Cmte</w:t>
      </w:r>
      <w:r>
        <w:rPr>
          <w:rFonts w:ascii="Roboto" w:eastAsia="Roboto" w:hAnsi="Roboto" w:cs="Roboto"/>
          <w:color w:val="212529"/>
          <w:highlight w:val="white"/>
        </w:rPr>
        <w:t xml:space="preserve"> </w:t>
      </w:r>
    </w:p>
    <w:p w:rsidR="0013035F" w:rsidRDefault="0013035F" w:rsidP="0013035F">
      <w:pPr>
        <w:jc w:val="both"/>
        <w:rPr>
          <w:color w:val="00B050"/>
          <w:sz w:val="22"/>
          <w:szCs w:val="22"/>
          <w:highlight w:val="white"/>
        </w:rPr>
      </w:pPr>
    </w:p>
    <w:p w:rsidR="0013035F" w:rsidRDefault="00EA1FB5" w:rsidP="0013035F">
      <w:pPr>
        <w:jc w:val="both"/>
        <w:rPr>
          <w:sz w:val="22"/>
          <w:szCs w:val="22"/>
          <w:highlight w:val="white"/>
        </w:rPr>
      </w:pPr>
      <w:hyperlink r:id="rId46">
        <w:r w:rsidR="0013035F">
          <w:rPr>
            <w:color w:val="1155CC"/>
            <w:sz w:val="22"/>
            <w:szCs w:val="22"/>
            <w:highlight w:val="white"/>
            <w:u w:val="single"/>
          </w:rPr>
          <w:t>HB 192,</w:t>
        </w:r>
      </w:hyperlink>
      <w:r w:rsidR="0013035F">
        <w:rPr>
          <w:sz w:val="22"/>
          <w:szCs w:val="22"/>
          <w:highlight w:val="white"/>
        </w:rPr>
        <w:t xml:space="preserve"> Increase tax rate on Consumable Vapor Products (Rep. Ron Stephens -  R) </w:t>
      </w:r>
    </w:p>
    <w:p w:rsidR="0013035F" w:rsidRDefault="0013035F" w:rsidP="0013035F">
      <w:pPr>
        <w:jc w:val="both"/>
        <w:rPr>
          <w:color w:val="00B050"/>
          <w:sz w:val="22"/>
          <w:szCs w:val="22"/>
          <w:highlight w:val="white"/>
        </w:rPr>
      </w:pPr>
      <w:r>
        <w:rPr>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Pr>
          <w:b/>
          <w:color w:val="212529"/>
          <w:sz w:val="22"/>
          <w:szCs w:val="22"/>
          <w:highlight w:val="white"/>
        </w:rPr>
        <w:t xml:space="preserve">Status: </w:t>
      </w:r>
      <w:r>
        <w:rPr>
          <w:color w:val="00B050"/>
          <w:sz w:val="22"/>
          <w:szCs w:val="22"/>
          <w:highlight w:val="white"/>
        </w:rPr>
        <w:t>Referred to Ways &amp; Means Cmte</w:t>
      </w:r>
    </w:p>
    <w:p w:rsidR="0013035F" w:rsidRDefault="0013035F" w:rsidP="0013035F">
      <w:pPr>
        <w:jc w:val="both"/>
        <w:rPr>
          <w:color w:val="212529"/>
          <w:sz w:val="22"/>
          <w:szCs w:val="22"/>
          <w:highlight w:val="white"/>
        </w:rPr>
      </w:pPr>
    </w:p>
    <w:p w:rsidR="008A2A76" w:rsidRDefault="00EA1FB5" w:rsidP="0013035F">
      <w:pPr>
        <w:jc w:val="both"/>
        <w:rPr>
          <w:sz w:val="22"/>
          <w:szCs w:val="22"/>
          <w:highlight w:val="white"/>
        </w:rPr>
      </w:pPr>
      <w:hyperlink r:id="rId47">
        <w:r w:rsidR="0013035F">
          <w:rPr>
            <w:color w:val="1155CC"/>
            <w:sz w:val="22"/>
            <w:szCs w:val="22"/>
            <w:highlight w:val="white"/>
            <w:u w:val="single"/>
          </w:rPr>
          <w:t>HB 201,</w:t>
        </w:r>
      </w:hyperlink>
      <w:r w:rsidR="0013035F">
        <w:rPr>
          <w:sz w:val="22"/>
          <w:szCs w:val="22"/>
          <w:highlight w:val="white"/>
        </w:rPr>
        <w:t xml:space="preserve"> Authorize Dep</w:t>
      </w:r>
      <w:r w:rsidR="008A2A76">
        <w:rPr>
          <w:sz w:val="22"/>
          <w:szCs w:val="22"/>
          <w:highlight w:val="white"/>
        </w:rPr>
        <w:t>t.</w:t>
      </w:r>
      <w:r w:rsidR="0013035F">
        <w:rPr>
          <w:sz w:val="22"/>
          <w:szCs w:val="22"/>
          <w:highlight w:val="white"/>
        </w:rPr>
        <w:t xml:space="preserve"> of Public Health to </w:t>
      </w:r>
      <w:r w:rsidR="008A2A76">
        <w:rPr>
          <w:sz w:val="22"/>
          <w:szCs w:val="22"/>
          <w:highlight w:val="white"/>
        </w:rPr>
        <w:t>I</w:t>
      </w:r>
      <w:r w:rsidR="0013035F">
        <w:rPr>
          <w:sz w:val="22"/>
          <w:szCs w:val="22"/>
          <w:highlight w:val="white"/>
        </w:rPr>
        <w:t xml:space="preserve">ncrease </w:t>
      </w:r>
      <w:r w:rsidR="008A2A76">
        <w:rPr>
          <w:sz w:val="22"/>
          <w:szCs w:val="22"/>
          <w:highlight w:val="white"/>
        </w:rPr>
        <w:t>V</w:t>
      </w:r>
      <w:r w:rsidR="0013035F">
        <w:rPr>
          <w:sz w:val="22"/>
          <w:szCs w:val="22"/>
          <w:highlight w:val="white"/>
        </w:rPr>
        <w:t xml:space="preserve">alvular </w:t>
      </w:r>
      <w:r w:rsidR="008A2A76">
        <w:rPr>
          <w:sz w:val="22"/>
          <w:szCs w:val="22"/>
          <w:highlight w:val="white"/>
        </w:rPr>
        <w:t>H</w:t>
      </w:r>
      <w:r w:rsidR="0013035F">
        <w:rPr>
          <w:sz w:val="22"/>
          <w:szCs w:val="22"/>
          <w:highlight w:val="white"/>
        </w:rPr>
        <w:t xml:space="preserve">eart </w:t>
      </w:r>
      <w:r w:rsidR="008A2A76">
        <w:rPr>
          <w:sz w:val="22"/>
          <w:szCs w:val="22"/>
          <w:highlight w:val="white"/>
        </w:rPr>
        <w:t>D</w:t>
      </w:r>
      <w:r w:rsidR="0013035F">
        <w:rPr>
          <w:sz w:val="22"/>
          <w:szCs w:val="22"/>
          <w:highlight w:val="white"/>
        </w:rPr>
        <w:t xml:space="preserve">isease </w:t>
      </w:r>
      <w:r w:rsidR="008A2A76">
        <w:rPr>
          <w:sz w:val="22"/>
          <w:szCs w:val="22"/>
          <w:highlight w:val="white"/>
        </w:rPr>
        <w:t>A</w:t>
      </w:r>
      <w:r w:rsidR="0013035F">
        <w:rPr>
          <w:sz w:val="22"/>
          <w:szCs w:val="22"/>
          <w:highlight w:val="white"/>
        </w:rPr>
        <w:t xml:space="preserve">wareness </w:t>
      </w:r>
      <w:r w:rsidR="008A2A76">
        <w:rPr>
          <w:sz w:val="22"/>
          <w:szCs w:val="22"/>
          <w:highlight w:val="white"/>
        </w:rPr>
        <w:t>(</w:t>
      </w:r>
      <w:r w:rsidR="00BB1428">
        <w:rPr>
          <w:sz w:val="22"/>
          <w:szCs w:val="22"/>
          <w:highlight w:val="white"/>
        </w:rPr>
        <w:t xml:space="preserve">Rep. </w:t>
      </w:r>
      <w:r w:rsidR="008A2A76">
        <w:rPr>
          <w:sz w:val="22"/>
          <w:szCs w:val="22"/>
          <w:highlight w:val="white"/>
        </w:rPr>
        <w:t xml:space="preserve">Kim Schofield – D) </w:t>
      </w:r>
    </w:p>
    <w:p w:rsidR="0013035F" w:rsidRPr="008A2A76" w:rsidRDefault="008A2A76" w:rsidP="0013035F">
      <w:pPr>
        <w:jc w:val="both"/>
        <w:rPr>
          <w:sz w:val="22"/>
          <w:szCs w:val="22"/>
          <w:highlight w:val="white"/>
        </w:rPr>
      </w:pPr>
      <w:r>
        <w:rPr>
          <w:sz w:val="22"/>
          <w:szCs w:val="22"/>
          <w:highlight w:val="white"/>
        </w:rPr>
        <w:t>R</w:t>
      </w:r>
      <w:r w:rsidR="0013035F">
        <w:rPr>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sidR="0013035F">
        <w:rPr>
          <w:b/>
          <w:color w:val="212529"/>
          <w:sz w:val="22"/>
          <w:szCs w:val="22"/>
          <w:highlight w:val="white"/>
        </w:rPr>
        <w:t xml:space="preserve">Status: </w:t>
      </w:r>
      <w:r w:rsidR="0013035F">
        <w:rPr>
          <w:color w:val="00B050"/>
          <w:sz w:val="22"/>
          <w:szCs w:val="22"/>
          <w:highlight w:val="white"/>
        </w:rPr>
        <w:t>Referred to Public Health Cmte</w:t>
      </w:r>
    </w:p>
    <w:p w:rsidR="0013035F" w:rsidRDefault="0013035F" w:rsidP="0013035F">
      <w:pPr>
        <w:jc w:val="both"/>
        <w:rPr>
          <w:color w:val="212529"/>
          <w:sz w:val="22"/>
          <w:szCs w:val="22"/>
          <w:highlight w:val="white"/>
        </w:rPr>
      </w:pPr>
    </w:p>
    <w:p w:rsidR="0013035F" w:rsidRDefault="00EA1FB5" w:rsidP="0013035F">
      <w:pPr>
        <w:jc w:val="both"/>
        <w:rPr>
          <w:color w:val="212529"/>
          <w:sz w:val="22"/>
          <w:szCs w:val="22"/>
          <w:highlight w:val="white"/>
        </w:rPr>
      </w:pPr>
      <w:hyperlink r:id="rId48">
        <w:r w:rsidR="0013035F">
          <w:rPr>
            <w:color w:val="1155CC"/>
            <w:sz w:val="22"/>
            <w:szCs w:val="22"/>
            <w:highlight w:val="white"/>
            <w:u w:val="single"/>
          </w:rPr>
          <w:t>HR 10,</w:t>
        </w:r>
      </w:hyperlink>
      <w:r w:rsidR="0013035F">
        <w:rPr>
          <w:color w:val="212529"/>
          <w:sz w:val="22"/>
          <w:szCs w:val="22"/>
          <w:highlight w:val="white"/>
        </w:rPr>
        <w:t xml:space="preserve"> House Study Committee on Public Water Systems Serving Disadvantaged Communities (Rep. </w:t>
      </w:r>
      <w:proofErr w:type="spellStart"/>
      <w:r w:rsidR="0013035F">
        <w:rPr>
          <w:color w:val="212529"/>
          <w:sz w:val="22"/>
          <w:szCs w:val="22"/>
          <w:highlight w:val="white"/>
        </w:rPr>
        <w:t>Mandisha</w:t>
      </w:r>
      <w:proofErr w:type="spellEnd"/>
      <w:r w:rsidR="0013035F">
        <w:rPr>
          <w:color w:val="212529"/>
          <w:sz w:val="22"/>
          <w:szCs w:val="22"/>
          <w:highlight w:val="white"/>
        </w:rPr>
        <w:t xml:space="preserve"> Thomas - D)</w:t>
      </w:r>
    </w:p>
    <w:p w:rsidR="0013035F" w:rsidRDefault="0013035F" w:rsidP="0013035F">
      <w:pPr>
        <w:jc w:val="both"/>
        <w:rPr>
          <w:color w:val="000000"/>
          <w:sz w:val="22"/>
          <w:szCs w:val="22"/>
          <w:highlight w:val="white"/>
        </w:rPr>
      </w:pPr>
      <w:r>
        <w:rPr>
          <w:color w:val="212529"/>
          <w:sz w:val="22"/>
          <w:szCs w:val="22"/>
          <w:highlight w:val="white"/>
        </w:rPr>
        <w:t xml:space="preserve">Resolution to create the “House Study Committee on Public Water Systems Serving Disadvantaged Communities” to study the drinking water systems in areas serving disadvantaged communities and recommend any action or legislation that the committee deems necessary. </w:t>
      </w:r>
      <w:r>
        <w:rPr>
          <w:b/>
          <w:color w:val="212529"/>
          <w:sz w:val="22"/>
          <w:szCs w:val="22"/>
          <w:highlight w:val="white"/>
        </w:rPr>
        <w:t>Status:</w:t>
      </w:r>
      <w:r>
        <w:rPr>
          <w:color w:val="212529"/>
          <w:sz w:val="22"/>
          <w:szCs w:val="22"/>
          <w:highlight w:val="white"/>
        </w:rPr>
        <w:t xml:space="preserve"> </w:t>
      </w:r>
      <w:r>
        <w:rPr>
          <w:color w:val="000000"/>
          <w:sz w:val="22"/>
          <w:szCs w:val="22"/>
          <w:highlight w:val="white"/>
        </w:rPr>
        <w:t>Referred to Energy, Utilities, and Telecommunications Cmte.</w:t>
      </w:r>
    </w:p>
    <w:p w:rsidR="0013035F" w:rsidRDefault="0013035F" w:rsidP="0013035F">
      <w:pPr>
        <w:jc w:val="both"/>
        <w:rPr>
          <w:color w:val="212529"/>
          <w:sz w:val="22"/>
          <w:szCs w:val="22"/>
          <w:highlight w:val="white"/>
        </w:rPr>
      </w:pPr>
    </w:p>
    <w:p w:rsidR="0013035F" w:rsidRDefault="00EA1FB5" w:rsidP="0013035F">
      <w:pPr>
        <w:jc w:val="both"/>
        <w:rPr>
          <w:color w:val="212529"/>
          <w:sz w:val="22"/>
          <w:szCs w:val="22"/>
          <w:highlight w:val="white"/>
        </w:rPr>
      </w:pPr>
      <w:hyperlink r:id="rId49">
        <w:r w:rsidR="0013035F">
          <w:rPr>
            <w:color w:val="1155CC"/>
            <w:sz w:val="22"/>
            <w:szCs w:val="22"/>
            <w:highlight w:val="white"/>
            <w:u w:val="single"/>
          </w:rPr>
          <w:t>HR 43</w:t>
        </w:r>
      </w:hyperlink>
      <w:r w:rsidR="0013035F">
        <w:rPr>
          <w:color w:val="212529"/>
          <w:sz w:val="22"/>
          <w:szCs w:val="22"/>
          <w:highlight w:val="white"/>
        </w:rPr>
        <w:t>, Costs and Effects of Smoking Joint Study Committee (Rep. Michelle Au - D)</w:t>
      </w:r>
    </w:p>
    <w:p w:rsidR="0013035F" w:rsidRDefault="0013035F" w:rsidP="0013035F">
      <w:pPr>
        <w:jc w:val="both"/>
        <w:rPr>
          <w:color w:val="538135"/>
          <w:sz w:val="22"/>
          <w:szCs w:val="22"/>
          <w:highlight w:val="white"/>
        </w:rPr>
      </w:pPr>
      <w:r>
        <w:rPr>
          <w:color w:val="212529"/>
          <w:sz w:val="22"/>
          <w:szCs w:val="22"/>
          <w:highlight w:val="white"/>
        </w:rPr>
        <w:t xml:space="preserve">Resolution to create the “Costs and Effects of Smoking Joint Study Committee” to study the impact of smoking on the health of adults and children; to study the effect that smoking has on the state economy; to recommend any action or legislation it deems necessary. </w:t>
      </w:r>
      <w:r>
        <w:rPr>
          <w:b/>
          <w:color w:val="212529"/>
          <w:sz w:val="22"/>
          <w:szCs w:val="22"/>
          <w:highlight w:val="white"/>
        </w:rPr>
        <w:t>Status:</w:t>
      </w:r>
      <w:r>
        <w:rPr>
          <w:color w:val="212529"/>
          <w:sz w:val="22"/>
          <w:szCs w:val="22"/>
          <w:highlight w:val="white"/>
        </w:rPr>
        <w:t xml:space="preserve"> </w:t>
      </w:r>
      <w:r>
        <w:rPr>
          <w:color w:val="000000"/>
          <w:sz w:val="22"/>
          <w:szCs w:val="22"/>
          <w:highlight w:val="white"/>
        </w:rPr>
        <w:t xml:space="preserve">Referred to Health Cmte </w:t>
      </w:r>
    </w:p>
    <w:p w:rsidR="0013035F" w:rsidRDefault="0013035F" w:rsidP="0013035F">
      <w:pPr>
        <w:jc w:val="both"/>
        <w:rPr>
          <w:color w:val="212529"/>
          <w:sz w:val="22"/>
          <w:szCs w:val="22"/>
          <w:highlight w:val="white"/>
        </w:rPr>
      </w:pPr>
    </w:p>
    <w:p w:rsidR="0013035F" w:rsidRDefault="00EA1FB5" w:rsidP="0013035F">
      <w:pPr>
        <w:jc w:val="both"/>
        <w:rPr>
          <w:color w:val="273E47"/>
          <w:sz w:val="22"/>
          <w:szCs w:val="22"/>
          <w:highlight w:val="white"/>
        </w:rPr>
      </w:pPr>
      <w:hyperlink r:id="rId50">
        <w:r w:rsidR="0013035F">
          <w:rPr>
            <w:color w:val="1155CC"/>
            <w:sz w:val="22"/>
            <w:szCs w:val="22"/>
            <w:highlight w:val="white"/>
            <w:u w:val="single"/>
          </w:rPr>
          <w:t>HR 95,</w:t>
        </w:r>
      </w:hyperlink>
      <w:r w:rsidR="0013035F">
        <w:rPr>
          <w:color w:val="212529"/>
          <w:sz w:val="22"/>
          <w:szCs w:val="22"/>
          <w:highlight w:val="white"/>
        </w:rPr>
        <w:t xml:space="preserve"> </w:t>
      </w:r>
      <w:r w:rsidR="0013035F">
        <w:rPr>
          <w:color w:val="273E47"/>
          <w:sz w:val="22"/>
          <w:szCs w:val="22"/>
          <w:highlight w:val="white"/>
        </w:rPr>
        <w:t>Hypertrophic Cardiomyopathy Awareness Day (Rep. Sharon Cooper - R)</w:t>
      </w:r>
    </w:p>
    <w:p w:rsidR="0013035F" w:rsidRDefault="0013035F" w:rsidP="0013035F">
      <w:pPr>
        <w:jc w:val="both"/>
        <w:rPr>
          <w:color w:val="00B050"/>
          <w:sz w:val="22"/>
          <w:szCs w:val="22"/>
          <w:highlight w:val="white"/>
        </w:rPr>
      </w:pPr>
      <w:r>
        <w:rPr>
          <w:color w:val="273E47"/>
          <w:sz w:val="22"/>
          <w:szCs w:val="22"/>
          <w:highlight w:val="white"/>
        </w:rPr>
        <w:t xml:space="preserve">Resolution to designate the fourth Wednesday in February as Hypertrophic Cardiomyopathy Awareness Day. </w:t>
      </w:r>
      <w:r>
        <w:rPr>
          <w:b/>
          <w:color w:val="273E47"/>
          <w:sz w:val="22"/>
          <w:szCs w:val="22"/>
          <w:highlight w:val="white"/>
        </w:rPr>
        <w:t xml:space="preserve">Status: </w:t>
      </w:r>
      <w:r>
        <w:rPr>
          <w:color w:val="00B050"/>
          <w:sz w:val="22"/>
          <w:szCs w:val="22"/>
          <w:highlight w:val="white"/>
        </w:rPr>
        <w:t>Referred to Public Health Committee</w:t>
      </w:r>
    </w:p>
    <w:p w:rsidR="0013035F" w:rsidRDefault="0013035F" w:rsidP="008B2159">
      <w:pPr>
        <w:jc w:val="both"/>
        <w:rPr>
          <w:color w:val="212529"/>
          <w:sz w:val="22"/>
          <w:szCs w:val="22"/>
          <w:highlight w:val="white"/>
        </w:rPr>
      </w:pPr>
    </w:p>
    <w:p w:rsidR="0013035F" w:rsidRDefault="00EA1FB5" w:rsidP="008B2159">
      <w:pPr>
        <w:jc w:val="both"/>
        <w:rPr>
          <w:sz w:val="22"/>
          <w:szCs w:val="22"/>
        </w:rPr>
      </w:pPr>
      <w:hyperlink r:id="rId51">
        <w:r w:rsidR="0013035F">
          <w:rPr>
            <w:color w:val="1155CC"/>
            <w:sz w:val="22"/>
            <w:szCs w:val="22"/>
            <w:u w:val="single"/>
          </w:rPr>
          <w:t>SB 9,</w:t>
        </w:r>
      </w:hyperlink>
      <w:r w:rsidR="0013035F">
        <w:rPr>
          <w:sz w:val="22"/>
          <w:szCs w:val="22"/>
        </w:rPr>
        <w:t xml:space="preserve"> Kathleen </w:t>
      </w:r>
      <w:proofErr w:type="spellStart"/>
      <w:r w:rsidR="0013035F">
        <w:rPr>
          <w:sz w:val="22"/>
          <w:szCs w:val="22"/>
        </w:rPr>
        <w:t>Cominski</w:t>
      </w:r>
      <w:proofErr w:type="spellEnd"/>
      <w:r w:rsidR="0013035F">
        <w:rPr>
          <w:sz w:val="22"/>
          <w:szCs w:val="22"/>
        </w:rPr>
        <w:t xml:space="preserve"> Act (Sen. Michael Rhett - R)</w:t>
      </w:r>
    </w:p>
    <w:p w:rsidR="0013035F" w:rsidRDefault="0013035F" w:rsidP="008B2159">
      <w:pPr>
        <w:jc w:val="both"/>
        <w:rPr>
          <w:sz w:val="22"/>
          <w:szCs w:val="22"/>
        </w:rPr>
      </w:pPr>
      <w:r>
        <w:rPr>
          <w:sz w:val="22"/>
          <w:szCs w:val="22"/>
        </w:rPr>
        <w:t xml:space="preserve">Relating to emergency response within public offices, so as to require that there is at least one functional automated external defibrillator on site at all times for use during emergencies within these spaces. </w:t>
      </w:r>
      <w:r>
        <w:rPr>
          <w:b/>
          <w:sz w:val="22"/>
          <w:szCs w:val="22"/>
        </w:rPr>
        <w:t xml:space="preserve">Status: </w:t>
      </w:r>
      <w:r>
        <w:rPr>
          <w:color w:val="000000"/>
          <w:sz w:val="22"/>
          <w:szCs w:val="22"/>
        </w:rPr>
        <w:t xml:space="preserve">Referred to Health and Human Services Cmte </w:t>
      </w:r>
    </w:p>
    <w:p w:rsidR="0013035F" w:rsidRDefault="0013035F" w:rsidP="0013035F">
      <w:pPr>
        <w:jc w:val="both"/>
        <w:rPr>
          <w:color w:val="212529"/>
          <w:sz w:val="22"/>
          <w:szCs w:val="22"/>
          <w:highlight w:val="white"/>
        </w:rPr>
      </w:pPr>
    </w:p>
    <w:p w:rsidR="0013035F" w:rsidRDefault="00EA1FB5" w:rsidP="0013035F">
      <w:pPr>
        <w:jc w:val="both"/>
        <w:rPr>
          <w:color w:val="212529"/>
          <w:sz w:val="22"/>
          <w:szCs w:val="22"/>
          <w:highlight w:val="white"/>
        </w:rPr>
      </w:pPr>
      <w:hyperlink r:id="rId52">
        <w:r w:rsidR="0013035F">
          <w:rPr>
            <w:color w:val="1155CC"/>
            <w:sz w:val="22"/>
            <w:szCs w:val="22"/>
            <w:highlight w:val="white"/>
            <w:u w:val="single"/>
          </w:rPr>
          <w:t>SB 22,</w:t>
        </w:r>
      </w:hyperlink>
      <w:r w:rsidR="0013035F">
        <w:rPr>
          <w:color w:val="212529"/>
          <w:sz w:val="22"/>
          <w:szCs w:val="22"/>
          <w:highlight w:val="white"/>
        </w:rPr>
        <w:t xml:space="preserve"> Prohibit the sale of, purchase of, and the offering of samples of hemp products to minors (Sen. Kay Kilpatrick - R) </w:t>
      </w:r>
    </w:p>
    <w:p w:rsidR="0013035F" w:rsidRDefault="0013035F" w:rsidP="0013035F">
      <w:pPr>
        <w:jc w:val="both"/>
        <w:rPr>
          <w:color w:val="000000"/>
          <w:sz w:val="22"/>
          <w:szCs w:val="22"/>
          <w:highlight w:val="white"/>
        </w:rPr>
      </w:pPr>
      <w:bookmarkStart w:id="1" w:name="_heading=h.gjdgxs" w:colFirst="0" w:colLast="0"/>
      <w:bookmarkEnd w:id="1"/>
      <w:r>
        <w:rPr>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Pr>
          <w:b/>
          <w:color w:val="212529"/>
          <w:sz w:val="22"/>
          <w:szCs w:val="22"/>
          <w:highlight w:val="white"/>
        </w:rPr>
        <w:t xml:space="preserve"> Status:</w:t>
      </w:r>
      <w:r>
        <w:rPr>
          <w:color w:val="212529"/>
          <w:sz w:val="22"/>
          <w:szCs w:val="22"/>
          <w:highlight w:val="white"/>
        </w:rPr>
        <w:t xml:space="preserve"> </w:t>
      </w:r>
      <w:r>
        <w:rPr>
          <w:color w:val="000000"/>
          <w:sz w:val="22"/>
          <w:szCs w:val="22"/>
          <w:highlight w:val="white"/>
        </w:rPr>
        <w:t>Referred to Agriculture and Consumer Affairs Cmte</w:t>
      </w:r>
    </w:p>
    <w:p w:rsidR="0013035F" w:rsidRDefault="0013035F" w:rsidP="0013035F">
      <w:pPr>
        <w:jc w:val="both"/>
        <w:rPr>
          <w:color w:val="212529"/>
          <w:sz w:val="22"/>
          <w:szCs w:val="22"/>
          <w:highlight w:val="white"/>
        </w:rPr>
      </w:pPr>
      <w:r>
        <w:rPr>
          <w:color w:val="212529"/>
          <w:sz w:val="22"/>
          <w:szCs w:val="22"/>
          <w:highlight w:val="white"/>
        </w:rPr>
        <w:t xml:space="preserve"> </w:t>
      </w:r>
    </w:p>
    <w:p w:rsidR="0013035F" w:rsidRDefault="00EA1FB5" w:rsidP="0013035F">
      <w:pPr>
        <w:jc w:val="both"/>
        <w:rPr>
          <w:color w:val="212529"/>
          <w:sz w:val="22"/>
          <w:szCs w:val="22"/>
          <w:highlight w:val="white"/>
        </w:rPr>
      </w:pPr>
      <w:hyperlink r:id="rId53">
        <w:r w:rsidR="0013035F">
          <w:rPr>
            <w:color w:val="1155CC"/>
            <w:sz w:val="22"/>
            <w:szCs w:val="22"/>
            <w:highlight w:val="white"/>
            <w:u w:val="single"/>
          </w:rPr>
          <w:t>SB 34,</w:t>
        </w:r>
      </w:hyperlink>
      <w:r w:rsidR="0013035F">
        <w:rPr>
          <w:color w:val="212529"/>
          <w:sz w:val="22"/>
          <w:szCs w:val="22"/>
          <w:highlight w:val="white"/>
        </w:rPr>
        <w:t xml:space="preserve"> Prohibit food delivery services from committing unfair, unsafe, and unhealthy practices (Sen. Elena Parent - D)</w:t>
      </w:r>
    </w:p>
    <w:p w:rsidR="0013035F" w:rsidRDefault="0013035F" w:rsidP="0013035F">
      <w:pPr>
        <w:jc w:val="both"/>
        <w:rPr>
          <w:color w:val="00B050"/>
          <w:sz w:val="22"/>
          <w:szCs w:val="22"/>
          <w:highlight w:val="white"/>
        </w:rPr>
      </w:pPr>
      <w:r>
        <w:rPr>
          <w:color w:val="212529"/>
          <w:sz w:val="22"/>
          <w:szCs w:val="22"/>
          <w:highlight w:val="white"/>
        </w:rPr>
        <w:t xml:space="preserve">Relating to food service establishments, so as to prohibit a third-party food delivery service from committing unfair, unsafe, and unhealthy practices in this state. </w:t>
      </w:r>
      <w:r>
        <w:rPr>
          <w:b/>
          <w:color w:val="212529"/>
          <w:sz w:val="22"/>
          <w:szCs w:val="22"/>
          <w:highlight w:val="white"/>
        </w:rPr>
        <w:t>Status:</w:t>
      </w:r>
      <w:r>
        <w:rPr>
          <w:color w:val="212529"/>
          <w:sz w:val="22"/>
          <w:szCs w:val="22"/>
          <w:highlight w:val="white"/>
        </w:rPr>
        <w:t xml:space="preserve"> </w:t>
      </w:r>
      <w:r>
        <w:rPr>
          <w:color w:val="00B050"/>
          <w:sz w:val="22"/>
          <w:szCs w:val="22"/>
          <w:highlight w:val="white"/>
        </w:rPr>
        <w:t>Referred to Agriculture and Consumer Affairs Cmte</w:t>
      </w:r>
    </w:p>
    <w:p w:rsidR="0013035F" w:rsidRDefault="0013035F" w:rsidP="0013035F">
      <w:pPr>
        <w:jc w:val="both"/>
        <w:rPr>
          <w:color w:val="212529"/>
          <w:sz w:val="22"/>
          <w:szCs w:val="22"/>
          <w:highlight w:val="white"/>
        </w:rPr>
      </w:pPr>
    </w:p>
    <w:p w:rsidR="0013035F" w:rsidRDefault="00EA1FB5" w:rsidP="0013035F">
      <w:pPr>
        <w:jc w:val="both"/>
        <w:rPr>
          <w:color w:val="212529"/>
          <w:sz w:val="22"/>
          <w:szCs w:val="22"/>
          <w:highlight w:val="white"/>
        </w:rPr>
      </w:pPr>
      <w:hyperlink r:id="rId54">
        <w:r w:rsidR="0013035F">
          <w:rPr>
            <w:color w:val="1155CC"/>
            <w:sz w:val="22"/>
            <w:szCs w:val="22"/>
            <w:highlight w:val="white"/>
            <w:u w:val="single"/>
          </w:rPr>
          <w:t>SB 46,</w:t>
        </w:r>
      </w:hyperlink>
      <w:r w:rsidR="0013035F">
        <w:rPr>
          <w:color w:val="212529"/>
          <w:sz w:val="22"/>
          <w:szCs w:val="22"/>
          <w:highlight w:val="white"/>
        </w:rPr>
        <w:t xml:space="preserve"> Require physicians to test all pregnant women for HIV and syphilis (Sen. Chuck </w:t>
      </w:r>
      <w:proofErr w:type="spellStart"/>
      <w:r w:rsidR="0013035F">
        <w:rPr>
          <w:color w:val="212529"/>
          <w:sz w:val="22"/>
          <w:szCs w:val="22"/>
          <w:highlight w:val="white"/>
        </w:rPr>
        <w:t>Hufstletler</w:t>
      </w:r>
      <w:proofErr w:type="spellEnd"/>
      <w:r w:rsidR="0013035F">
        <w:rPr>
          <w:color w:val="212529"/>
          <w:sz w:val="22"/>
          <w:szCs w:val="22"/>
          <w:highlight w:val="white"/>
        </w:rPr>
        <w:t xml:space="preserve"> - R)</w:t>
      </w:r>
    </w:p>
    <w:p w:rsidR="0013035F" w:rsidRDefault="0013035F" w:rsidP="0013035F">
      <w:pPr>
        <w:jc w:val="both"/>
        <w:rPr>
          <w:color w:val="00B050"/>
          <w:sz w:val="22"/>
          <w:szCs w:val="22"/>
          <w:highlight w:val="white"/>
        </w:rPr>
      </w:pPr>
      <w:r>
        <w:rPr>
          <w:color w:val="212529"/>
          <w:sz w:val="22"/>
          <w:szCs w:val="22"/>
          <w:highlight w:val="white"/>
        </w:rPr>
        <w:t xml:space="preserve">Relating to control of sexually transmitted diseases, so as to require physicians and healthcare providers to test all pregnant women for HIV and syphilis at the first prenatal visit, at 28–32 </w:t>
      </w:r>
      <w:proofErr w:type="spellStart"/>
      <w:r>
        <w:rPr>
          <w:color w:val="212529"/>
          <w:sz w:val="22"/>
          <w:szCs w:val="22"/>
          <w:highlight w:val="white"/>
        </w:rPr>
        <w:t>weeks</w:t>
      </w:r>
      <w:proofErr w:type="spellEnd"/>
      <w:r>
        <w:rPr>
          <w:color w:val="212529"/>
          <w:sz w:val="22"/>
          <w:szCs w:val="22"/>
          <w:highlight w:val="white"/>
        </w:rPr>
        <w:t xml:space="preserve"> gestation, and at delivery. </w:t>
      </w:r>
      <w:r>
        <w:rPr>
          <w:b/>
          <w:color w:val="212529"/>
          <w:sz w:val="22"/>
          <w:szCs w:val="22"/>
          <w:highlight w:val="white"/>
        </w:rPr>
        <w:t xml:space="preserve">Status: </w:t>
      </w:r>
      <w:r>
        <w:rPr>
          <w:color w:val="00B050"/>
          <w:sz w:val="22"/>
          <w:szCs w:val="22"/>
          <w:highlight w:val="white"/>
        </w:rPr>
        <w:t xml:space="preserve">Referred to Health and Human Services Cmte </w:t>
      </w:r>
    </w:p>
    <w:p w:rsidR="0013035F" w:rsidRDefault="0013035F" w:rsidP="0013035F">
      <w:pPr>
        <w:jc w:val="both"/>
        <w:rPr>
          <w:color w:val="212529"/>
          <w:sz w:val="22"/>
          <w:szCs w:val="22"/>
          <w:highlight w:val="white"/>
        </w:rPr>
      </w:pPr>
    </w:p>
    <w:p w:rsidR="0013035F" w:rsidRDefault="00EA1FB5" w:rsidP="0013035F">
      <w:pPr>
        <w:jc w:val="both"/>
        <w:rPr>
          <w:color w:val="212529"/>
          <w:sz w:val="22"/>
          <w:szCs w:val="22"/>
          <w:highlight w:val="white"/>
        </w:rPr>
      </w:pPr>
      <w:hyperlink r:id="rId55">
        <w:r w:rsidR="0013035F">
          <w:rPr>
            <w:color w:val="1155CC"/>
            <w:sz w:val="22"/>
            <w:szCs w:val="22"/>
            <w:highlight w:val="white"/>
            <w:u w:val="single"/>
          </w:rPr>
          <w:t>SB 47,</w:t>
        </w:r>
      </w:hyperlink>
      <w:r w:rsidR="0013035F">
        <w:rPr>
          <w:color w:val="212529"/>
          <w:sz w:val="22"/>
          <w:szCs w:val="22"/>
          <w:highlight w:val="white"/>
        </w:rPr>
        <w:t xml:space="preserve"> Vaping in restricted areas is a misdemeanor punishable by fine (Sen. Chuck Hufstetler - R)</w:t>
      </w:r>
    </w:p>
    <w:p w:rsidR="0013035F" w:rsidRDefault="0013035F" w:rsidP="0013035F">
      <w:pPr>
        <w:jc w:val="both"/>
        <w:rPr>
          <w:color w:val="00B050"/>
          <w:sz w:val="22"/>
          <w:szCs w:val="22"/>
          <w:highlight w:val="white"/>
        </w:rPr>
      </w:pPr>
      <w:r>
        <w:rPr>
          <w:color w:val="212529"/>
          <w:sz w:val="22"/>
          <w:szCs w:val="22"/>
          <w:highlight w:val="white"/>
        </w:rPr>
        <w:t xml:space="preserve">Relating to offenses against public health and morals, so as to provide that vaping in restricted areas is a misdemeanor punishable by fine. </w:t>
      </w:r>
      <w:r>
        <w:rPr>
          <w:b/>
          <w:color w:val="212529"/>
          <w:sz w:val="22"/>
          <w:szCs w:val="22"/>
          <w:highlight w:val="white"/>
        </w:rPr>
        <w:t>Status:</w:t>
      </w:r>
      <w:r>
        <w:rPr>
          <w:color w:val="212529"/>
          <w:sz w:val="22"/>
          <w:szCs w:val="22"/>
          <w:highlight w:val="white"/>
        </w:rPr>
        <w:t xml:space="preserve"> </w:t>
      </w:r>
      <w:r>
        <w:rPr>
          <w:color w:val="00B050"/>
          <w:sz w:val="22"/>
          <w:szCs w:val="22"/>
          <w:highlight w:val="white"/>
        </w:rPr>
        <w:t xml:space="preserve">Referred to Health and Human Services Cmte </w:t>
      </w:r>
    </w:p>
    <w:p w:rsidR="0013035F" w:rsidRDefault="0013035F" w:rsidP="0013035F">
      <w:pPr>
        <w:jc w:val="both"/>
        <w:rPr>
          <w:color w:val="212529"/>
          <w:sz w:val="22"/>
          <w:szCs w:val="22"/>
          <w:highlight w:val="white"/>
        </w:rPr>
      </w:pPr>
    </w:p>
    <w:p w:rsidR="0013035F" w:rsidRDefault="00EA1FB5" w:rsidP="0013035F">
      <w:pPr>
        <w:jc w:val="both"/>
        <w:rPr>
          <w:color w:val="212529"/>
          <w:sz w:val="22"/>
          <w:szCs w:val="22"/>
          <w:highlight w:val="white"/>
        </w:rPr>
      </w:pPr>
      <w:hyperlink r:id="rId56">
        <w:r w:rsidR="0013035F">
          <w:rPr>
            <w:color w:val="1155CC"/>
            <w:sz w:val="22"/>
            <w:szCs w:val="22"/>
            <w:highlight w:val="white"/>
            <w:u w:val="single"/>
          </w:rPr>
          <w:t>SB 50,</w:t>
        </w:r>
      </w:hyperlink>
      <w:r w:rsidR="0013035F">
        <w:rPr>
          <w:color w:val="212529"/>
          <w:sz w:val="22"/>
          <w:szCs w:val="22"/>
          <w:highlight w:val="white"/>
        </w:rPr>
        <w:t xml:space="preserve"> Schools with grades nine through twelve may provide lifeguarding and aquatic safety instruction (Sen. Max Burns - R)</w:t>
      </w:r>
    </w:p>
    <w:p w:rsidR="0013035F" w:rsidRPr="00994728" w:rsidRDefault="0013035F" w:rsidP="0013035F">
      <w:pPr>
        <w:jc w:val="both"/>
        <w:rPr>
          <w:color w:val="00B050"/>
          <w:sz w:val="22"/>
          <w:szCs w:val="22"/>
          <w:highlight w:val="white"/>
        </w:rPr>
      </w:pPr>
      <w:r>
        <w:rPr>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Pr>
          <w:b/>
          <w:color w:val="212529"/>
          <w:sz w:val="22"/>
          <w:szCs w:val="22"/>
          <w:highlight w:val="white"/>
        </w:rPr>
        <w:t xml:space="preserve">Status: </w:t>
      </w:r>
      <w:r>
        <w:rPr>
          <w:color w:val="00B050"/>
          <w:sz w:val="22"/>
          <w:szCs w:val="22"/>
          <w:highlight w:val="white"/>
        </w:rPr>
        <w:t xml:space="preserve">Referred to Education and Youth Cmte </w:t>
      </w:r>
    </w:p>
    <w:p w:rsidR="0013035F" w:rsidRDefault="0013035F" w:rsidP="0013035F">
      <w:pPr>
        <w:jc w:val="both"/>
        <w:rPr>
          <w:color w:val="212529"/>
          <w:sz w:val="22"/>
          <w:szCs w:val="22"/>
          <w:highlight w:val="white"/>
        </w:rPr>
      </w:pPr>
    </w:p>
    <w:p w:rsidR="0013035F" w:rsidRDefault="0013035F" w:rsidP="0013035F">
      <w:pPr>
        <w:jc w:val="center"/>
        <w:rPr>
          <w:b/>
          <w:color w:val="000000"/>
          <w:sz w:val="22"/>
          <w:szCs w:val="22"/>
        </w:rPr>
      </w:pPr>
      <w:r>
        <w:rPr>
          <w:b/>
          <w:color w:val="000000"/>
          <w:sz w:val="22"/>
          <w:szCs w:val="22"/>
        </w:rPr>
        <w:t>Study Committees</w:t>
      </w:r>
    </w:p>
    <w:p w:rsidR="0013035F" w:rsidRDefault="0013035F" w:rsidP="0013035F">
      <w:pPr>
        <w:jc w:val="center"/>
        <w:rPr>
          <w:b/>
          <w:color w:val="000000"/>
          <w:sz w:val="22"/>
          <w:szCs w:val="22"/>
        </w:rPr>
      </w:pPr>
    </w:p>
    <w:p w:rsidR="0013035F" w:rsidRDefault="0013035F" w:rsidP="0013035F">
      <w:pPr>
        <w:jc w:val="center"/>
        <w:rPr>
          <w:sz w:val="22"/>
          <w:szCs w:val="22"/>
        </w:rPr>
      </w:pPr>
      <w:r>
        <w:rPr>
          <w:b/>
          <w:color w:val="000000"/>
          <w:sz w:val="22"/>
          <w:szCs w:val="22"/>
        </w:rPr>
        <w:lastRenderedPageBreak/>
        <w:t>Taxes</w:t>
      </w:r>
    </w:p>
    <w:p w:rsidR="0013035F" w:rsidRDefault="0013035F" w:rsidP="0013035F">
      <w:pPr>
        <w:jc w:val="both"/>
        <w:rPr>
          <w:color w:val="000000"/>
          <w:sz w:val="22"/>
          <w:szCs w:val="22"/>
          <w:highlight w:val="white"/>
        </w:rPr>
      </w:pPr>
    </w:p>
    <w:p w:rsidR="0013035F" w:rsidRDefault="0013035F" w:rsidP="0013035F">
      <w:pPr>
        <w:tabs>
          <w:tab w:val="left" w:pos="7170"/>
        </w:tabs>
        <w:jc w:val="center"/>
        <w:rPr>
          <w:b/>
          <w:sz w:val="22"/>
          <w:szCs w:val="22"/>
        </w:rPr>
      </w:pPr>
      <w:r>
        <w:rPr>
          <w:b/>
          <w:sz w:val="22"/>
          <w:szCs w:val="22"/>
        </w:rPr>
        <w:t>Transportation</w:t>
      </w:r>
    </w:p>
    <w:p w:rsidR="0013035F" w:rsidRDefault="0013035F" w:rsidP="0013035F">
      <w:pPr>
        <w:tabs>
          <w:tab w:val="left" w:pos="5970"/>
        </w:tabs>
        <w:rPr>
          <w:b/>
          <w:sz w:val="22"/>
          <w:szCs w:val="22"/>
        </w:rPr>
      </w:pPr>
      <w:r>
        <w:rPr>
          <w:b/>
          <w:sz w:val="22"/>
          <w:szCs w:val="22"/>
        </w:rPr>
        <w:tab/>
      </w:r>
    </w:p>
    <w:p w:rsidR="0013035F" w:rsidRDefault="00EA1FB5" w:rsidP="0013035F">
      <w:pPr>
        <w:tabs>
          <w:tab w:val="left" w:pos="5970"/>
        </w:tabs>
        <w:jc w:val="both"/>
        <w:rPr>
          <w:sz w:val="22"/>
          <w:szCs w:val="22"/>
        </w:rPr>
      </w:pPr>
      <w:hyperlink r:id="rId57">
        <w:r w:rsidR="0013035F">
          <w:rPr>
            <w:color w:val="0000FF"/>
            <w:sz w:val="22"/>
            <w:szCs w:val="22"/>
            <w:u w:val="single"/>
          </w:rPr>
          <w:t>HB 52,</w:t>
        </w:r>
      </w:hyperlink>
      <w:r w:rsidR="0013035F">
        <w:rPr>
          <w:sz w:val="22"/>
          <w:szCs w:val="22"/>
        </w:rPr>
        <w:t xml:space="preserve"> GDoT board election provisions and related transportation matters (Rep. Brad Thomas – R)</w:t>
      </w:r>
    </w:p>
    <w:p w:rsidR="0013035F" w:rsidRDefault="0013035F" w:rsidP="0013035F">
      <w:pPr>
        <w:tabs>
          <w:tab w:val="left" w:pos="5970"/>
        </w:tabs>
        <w:jc w:val="both"/>
        <w:rPr>
          <w:color w:val="000000"/>
          <w:sz w:val="22"/>
          <w:szCs w:val="22"/>
        </w:rPr>
      </w:pPr>
      <w:r>
        <w:rPr>
          <w:sz w:val="22"/>
          <w:szCs w:val="22"/>
        </w:rPr>
        <w:t xml:space="preserve">To amend provisions relating to GDoT board elections notices; relating to provisions regarding to alternative procurement procedures; relating to the permitting of an off-scene medical examiner to authorize on-the-scene personnel to remove bodies in a fatal automobile accident to clear blocked lanes; and relating to the towing of modular housing. </w:t>
      </w:r>
      <w:r>
        <w:rPr>
          <w:b/>
          <w:sz w:val="22"/>
          <w:szCs w:val="22"/>
        </w:rPr>
        <w:t xml:space="preserve">Status: </w:t>
      </w:r>
      <w:r>
        <w:rPr>
          <w:color w:val="000000"/>
          <w:sz w:val="22"/>
          <w:szCs w:val="22"/>
        </w:rPr>
        <w:t>Referred to Transportation Cmte, Passed Cmte, Pending Rules Cmte</w:t>
      </w:r>
    </w:p>
    <w:p w:rsidR="0013035F" w:rsidRDefault="0013035F" w:rsidP="0013035F">
      <w:pPr>
        <w:tabs>
          <w:tab w:val="left" w:pos="5970"/>
        </w:tabs>
        <w:jc w:val="both"/>
        <w:rPr>
          <w:sz w:val="22"/>
          <w:szCs w:val="22"/>
        </w:rPr>
      </w:pPr>
    </w:p>
    <w:p w:rsidR="0013035F" w:rsidRDefault="00EA1FB5" w:rsidP="0013035F">
      <w:pPr>
        <w:tabs>
          <w:tab w:val="left" w:pos="5970"/>
        </w:tabs>
        <w:jc w:val="both"/>
        <w:rPr>
          <w:sz w:val="22"/>
          <w:szCs w:val="22"/>
        </w:rPr>
      </w:pPr>
      <w:hyperlink r:id="rId58">
        <w:r w:rsidR="0013035F">
          <w:rPr>
            <w:color w:val="1155CC"/>
            <w:sz w:val="22"/>
            <w:szCs w:val="22"/>
            <w:u w:val="single"/>
          </w:rPr>
          <w:t>HB 189,</w:t>
        </w:r>
      </w:hyperlink>
      <w:r w:rsidR="0013035F">
        <w:rPr>
          <w:sz w:val="22"/>
          <w:szCs w:val="22"/>
        </w:rPr>
        <w:t xml:space="preserve"> Provide for allowable Variances for Weight Limitations upon a Vehicle or Load (Rep. Steven Meeks - R) </w:t>
      </w:r>
    </w:p>
    <w:p w:rsidR="0013035F" w:rsidRDefault="0013035F" w:rsidP="0013035F">
      <w:pPr>
        <w:tabs>
          <w:tab w:val="left" w:pos="5970"/>
        </w:tabs>
        <w:jc w:val="both"/>
        <w:rPr>
          <w:color w:val="00B050"/>
          <w:sz w:val="22"/>
          <w:szCs w:val="22"/>
        </w:rPr>
      </w:pPr>
      <w:r>
        <w:rPr>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Pr>
          <w:b/>
          <w:color w:val="212529"/>
          <w:sz w:val="22"/>
          <w:szCs w:val="22"/>
          <w:highlight w:val="white"/>
        </w:rPr>
        <w:t xml:space="preserve">Status: </w:t>
      </w:r>
      <w:r>
        <w:rPr>
          <w:color w:val="00B050"/>
          <w:sz w:val="22"/>
          <w:szCs w:val="22"/>
          <w:highlight w:val="white"/>
        </w:rPr>
        <w:t>Referred to Transportation Cmte</w:t>
      </w:r>
    </w:p>
    <w:p w:rsidR="0013035F" w:rsidRDefault="0013035F" w:rsidP="0013035F">
      <w:pPr>
        <w:tabs>
          <w:tab w:val="left" w:pos="5970"/>
        </w:tabs>
        <w:jc w:val="both"/>
        <w:rPr>
          <w:sz w:val="22"/>
          <w:szCs w:val="22"/>
        </w:rPr>
      </w:pPr>
    </w:p>
    <w:p w:rsidR="0013035F" w:rsidRDefault="0013035F" w:rsidP="0013035F">
      <w:pPr>
        <w:jc w:val="center"/>
        <w:rPr>
          <w:b/>
          <w:sz w:val="22"/>
          <w:szCs w:val="22"/>
        </w:rPr>
      </w:pPr>
      <w:r>
        <w:rPr>
          <w:b/>
          <w:sz w:val="22"/>
          <w:szCs w:val="22"/>
        </w:rPr>
        <w:t>Workers’ Comp</w:t>
      </w:r>
    </w:p>
    <w:p w:rsidR="0013035F" w:rsidRDefault="0013035F" w:rsidP="0013035F">
      <w:pPr>
        <w:jc w:val="both"/>
        <w:rPr>
          <w:color w:val="000000"/>
          <w:sz w:val="22"/>
          <w:szCs w:val="22"/>
        </w:rPr>
      </w:pPr>
    </w:p>
    <w:p w:rsidR="0013035F" w:rsidRDefault="0013035F" w:rsidP="0013035F">
      <w:pPr>
        <w:jc w:val="both"/>
        <w:rPr>
          <w:color w:val="000000"/>
          <w:sz w:val="22"/>
          <w:szCs w:val="22"/>
        </w:rPr>
      </w:pPr>
    </w:p>
    <w:p w:rsidR="0013035F" w:rsidRDefault="0013035F" w:rsidP="0013035F">
      <w:pPr>
        <w:tabs>
          <w:tab w:val="left" w:pos="7170"/>
        </w:tabs>
        <w:jc w:val="center"/>
        <w:rPr>
          <w:sz w:val="22"/>
          <w:szCs w:val="22"/>
        </w:rPr>
      </w:pPr>
    </w:p>
    <w:p w:rsidR="0013035F" w:rsidRDefault="0013035F" w:rsidP="0013035F">
      <w:pPr>
        <w:tabs>
          <w:tab w:val="left" w:pos="7170"/>
        </w:tabs>
        <w:jc w:val="center"/>
        <w:rPr>
          <w:sz w:val="22"/>
          <w:szCs w:val="22"/>
        </w:rPr>
      </w:pPr>
      <w:r>
        <w:rPr>
          <w:sz w:val="22"/>
          <w:szCs w:val="22"/>
        </w:rPr>
        <w:t># # #</w:t>
      </w:r>
    </w:p>
    <w:p w:rsidR="0013035F" w:rsidRDefault="0013035F" w:rsidP="00E357D5"/>
    <w:p w:rsidR="0013035F" w:rsidRPr="0053102B" w:rsidRDefault="0013035F" w:rsidP="00E357D5"/>
    <w:p w:rsidR="00321E00" w:rsidRPr="00506BE4" w:rsidRDefault="00321E00" w:rsidP="00321E00"/>
    <w:sectPr w:rsidR="00321E00" w:rsidRPr="00506BE4" w:rsidSect="00EC2467">
      <w:footerReference w:type="even" r:id="rId59"/>
      <w:footerReference w:type="default" r:id="rId6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FB5" w:rsidRDefault="00EA1FB5" w:rsidP="00EC2467">
      <w:r>
        <w:separator/>
      </w:r>
    </w:p>
  </w:endnote>
  <w:endnote w:type="continuationSeparator" w:id="0">
    <w:p w:rsidR="00EA1FB5" w:rsidRDefault="00EA1FB5" w:rsidP="00E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Times New Roman"/>
    <w:panose1 w:val="020B0604020202020204"/>
    <w:charset w:val="00"/>
    <w:family w:val="auto"/>
    <w:pitch w:val="default"/>
  </w:font>
  <w:font w:name="TERGFC+Times New Roman">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2704364"/>
      <w:docPartObj>
        <w:docPartGallery w:val="Page Numbers (Bottom of Page)"/>
        <w:docPartUnique/>
      </w:docPartObj>
    </w:sdtPr>
    <w:sdtEndPr>
      <w:rPr>
        <w:rStyle w:val="PageNumber"/>
      </w:rPr>
    </w:sdtEndPr>
    <w:sdtContent>
      <w:p w:rsidR="0013035F" w:rsidRDefault="0013035F"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3035F" w:rsidRDefault="0013035F" w:rsidP="00EC2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3967487"/>
      <w:docPartObj>
        <w:docPartGallery w:val="Page Numbers (Bottom of Page)"/>
        <w:docPartUnique/>
      </w:docPartObj>
    </w:sdtPr>
    <w:sdtEndPr>
      <w:rPr>
        <w:rStyle w:val="PageNumber"/>
      </w:rPr>
    </w:sdtEndPr>
    <w:sdtContent>
      <w:p w:rsidR="0013035F" w:rsidRDefault="0013035F"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13035F" w:rsidRDefault="0013035F" w:rsidP="00EC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FB5" w:rsidRDefault="00EA1FB5" w:rsidP="00EC2467">
      <w:r>
        <w:separator/>
      </w:r>
    </w:p>
  </w:footnote>
  <w:footnote w:type="continuationSeparator" w:id="0">
    <w:p w:rsidR="00EA1FB5" w:rsidRDefault="00EA1FB5" w:rsidP="00E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387"/>
    <w:multiLevelType w:val="hybridMultilevel"/>
    <w:tmpl w:val="EBEA0076"/>
    <w:lvl w:ilvl="0" w:tplc="B7804CC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A3B30"/>
    <w:multiLevelType w:val="multilevel"/>
    <w:tmpl w:val="A57650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2AAD6F8A"/>
    <w:multiLevelType w:val="hybridMultilevel"/>
    <w:tmpl w:val="81EE2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12A7A"/>
    <w:multiLevelType w:val="multilevel"/>
    <w:tmpl w:val="8D7A2C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36120196"/>
    <w:multiLevelType w:val="hybridMultilevel"/>
    <w:tmpl w:val="3984CD12"/>
    <w:lvl w:ilvl="0" w:tplc="B7804CC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C367E"/>
    <w:multiLevelType w:val="hybridMultilevel"/>
    <w:tmpl w:val="869A521C"/>
    <w:lvl w:ilvl="0" w:tplc="07C0BF56">
      <w:start w:val="1"/>
      <w:numFmt w:val="bullet"/>
      <w:lvlText w:val="o"/>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41880"/>
    <w:multiLevelType w:val="hybridMultilevel"/>
    <w:tmpl w:val="33B6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20601"/>
    <w:multiLevelType w:val="hybridMultilevel"/>
    <w:tmpl w:val="295631F2"/>
    <w:lvl w:ilvl="0" w:tplc="07C0BF56">
      <w:start w:val="1"/>
      <w:numFmt w:val="bullet"/>
      <w:lvlText w:val="o"/>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87F4F"/>
    <w:multiLevelType w:val="hybridMultilevel"/>
    <w:tmpl w:val="8F2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6E1BBD"/>
    <w:multiLevelType w:val="multilevel"/>
    <w:tmpl w:val="D01681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6572030E"/>
    <w:multiLevelType w:val="multilevel"/>
    <w:tmpl w:val="D3D8B9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71285275"/>
    <w:multiLevelType w:val="hybridMultilevel"/>
    <w:tmpl w:val="4F4800D0"/>
    <w:lvl w:ilvl="0" w:tplc="07C0BF56">
      <w:start w:val="1"/>
      <w:numFmt w:val="bullet"/>
      <w:lvlText w:val="o"/>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1"/>
  </w:num>
  <w:num w:numId="5">
    <w:abstractNumId w:val="3"/>
  </w:num>
  <w:num w:numId="6">
    <w:abstractNumId w:val="9"/>
  </w:num>
  <w:num w:numId="7">
    <w:abstractNumId w:val="10"/>
  </w:num>
  <w:num w:numId="8">
    <w:abstractNumId w:val="1"/>
  </w:num>
  <w:num w:numId="9">
    <w:abstractNumId w:val="2"/>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E4"/>
    <w:rsid w:val="00006C4B"/>
    <w:rsid w:val="00021A62"/>
    <w:rsid w:val="000320C8"/>
    <w:rsid w:val="00042D21"/>
    <w:rsid w:val="00054911"/>
    <w:rsid w:val="00094E6E"/>
    <w:rsid w:val="000A7CBB"/>
    <w:rsid w:val="000B4BE8"/>
    <w:rsid w:val="000D036F"/>
    <w:rsid w:val="000D0F9E"/>
    <w:rsid w:val="000E08CD"/>
    <w:rsid w:val="000F4AEF"/>
    <w:rsid w:val="000F631D"/>
    <w:rsid w:val="000F6B72"/>
    <w:rsid w:val="00124AC2"/>
    <w:rsid w:val="0013035F"/>
    <w:rsid w:val="00131796"/>
    <w:rsid w:val="00144AF4"/>
    <w:rsid w:val="00170E7F"/>
    <w:rsid w:val="001B1AAA"/>
    <w:rsid w:val="001C27A4"/>
    <w:rsid w:val="001C6E6B"/>
    <w:rsid w:val="001D7714"/>
    <w:rsid w:val="0020109B"/>
    <w:rsid w:val="00202C3C"/>
    <w:rsid w:val="00225CA0"/>
    <w:rsid w:val="002348F8"/>
    <w:rsid w:val="00257EC2"/>
    <w:rsid w:val="0026076B"/>
    <w:rsid w:val="0026309D"/>
    <w:rsid w:val="002771CA"/>
    <w:rsid w:val="002A0A90"/>
    <w:rsid w:val="002A77C2"/>
    <w:rsid w:val="002C1D40"/>
    <w:rsid w:val="002E0A1B"/>
    <w:rsid w:val="002E5D47"/>
    <w:rsid w:val="002E6CF5"/>
    <w:rsid w:val="00317941"/>
    <w:rsid w:val="00321E00"/>
    <w:rsid w:val="003232F0"/>
    <w:rsid w:val="00330E7E"/>
    <w:rsid w:val="00353396"/>
    <w:rsid w:val="00356066"/>
    <w:rsid w:val="00363F61"/>
    <w:rsid w:val="00374C19"/>
    <w:rsid w:val="00377AC6"/>
    <w:rsid w:val="00385153"/>
    <w:rsid w:val="00390665"/>
    <w:rsid w:val="003A352D"/>
    <w:rsid w:val="0041434C"/>
    <w:rsid w:val="00414755"/>
    <w:rsid w:val="004334AB"/>
    <w:rsid w:val="00455F3D"/>
    <w:rsid w:val="004C1A91"/>
    <w:rsid w:val="004C2081"/>
    <w:rsid w:val="004D6D6F"/>
    <w:rsid w:val="004F2B81"/>
    <w:rsid w:val="00506BE4"/>
    <w:rsid w:val="0053102B"/>
    <w:rsid w:val="00544F28"/>
    <w:rsid w:val="005503DD"/>
    <w:rsid w:val="005630D7"/>
    <w:rsid w:val="005805E1"/>
    <w:rsid w:val="00586338"/>
    <w:rsid w:val="00590796"/>
    <w:rsid w:val="00596A21"/>
    <w:rsid w:val="005D5A9F"/>
    <w:rsid w:val="005E0CDA"/>
    <w:rsid w:val="005E2ACF"/>
    <w:rsid w:val="005E3BD9"/>
    <w:rsid w:val="005E6DE5"/>
    <w:rsid w:val="00600E58"/>
    <w:rsid w:val="0062028F"/>
    <w:rsid w:val="00630901"/>
    <w:rsid w:val="00652AFA"/>
    <w:rsid w:val="006540C0"/>
    <w:rsid w:val="00654CA3"/>
    <w:rsid w:val="00662E5C"/>
    <w:rsid w:val="00663327"/>
    <w:rsid w:val="006745CB"/>
    <w:rsid w:val="006763F5"/>
    <w:rsid w:val="006A25CB"/>
    <w:rsid w:val="006D2B59"/>
    <w:rsid w:val="006E1910"/>
    <w:rsid w:val="006E4581"/>
    <w:rsid w:val="006E5DEE"/>
    <w:rsid w:val="007100CD"/>
    <w:rsid w:val="00730C88"/>
    <w:rsid w:val="00737012"/>
    <w:rsid w:val="00740D19"/>
    <w:rsid w:val="00741F80"/>
    <w:rsid w:val="00752CC6"/>
    <w:rsid w:val="00755578"/>
    <w:rsid w:val="0076309F"/>
    <w:rsid w:val="007668C2"/>
    <w:rsid w:val="00785545"/>
    <w:rsid w:val="007912AA"/>
    <w:rsid w:val="007B2160"/>
    <w:rsid w:val="007B337A"/>
    <w:rsid w:val="007B5069"/>
    <w:rsid w:val="007D5D3E"/>
    <w:rsid w:val="007F23CE"/>
    <w:rsid w:val="008044D3"/>
    <w:rsid w:val="00806867"/>
    <w:rsid w:val="00847C22"/>
    <w:rsid w:val="008514A7"/>
    <w:rsid w:val="008605E6"/>
    <w:rsid w:val="00860FA9"/>
    <w:rsid w:val="00887C2A"/>
    <w:rsid w:val="008A2A76"/>
    <w:rsid w:val="008A41FA"/>
    <w:rsid w:val="008B2159"/>
    <w:rsid w:val="008D28A9"/>
    <w:rsid w:val="008D4AFD"/>
    <w:rsid w:val="008D5F39"/>
    <w:rsid w:val="009159C1"/>
    <w:rsid w:val="009211BA"/>
    <w:rsid w:val="00921BC9"/>
    <w:rsid w:val="009402F8"/>
    <w:rsid w:val="0094503F"/>
    <w:rsid w:val="00953A81"/>
    <w:rsid w:val="009774CD"/>
    <w:rsid w:val="009A1966"/>
    <w:rsid w:val="009A30C1"/>
    <w:rsid w:val="009F16D9"/>
    <w:rsid w:val="00A01FA1"/>
    <w:rsid w:val="00A37281"/>
    <w:rsid w:val="00A42BFC"/>
    <w:rsid w:val="00A75491"/>
    <w:rsid w:val="00A84BDE"/>
    <w:rsid w:val="00AB1B48"/>
    <w:rsid w:val="00AC5DDF"/>
    <w:rsid w:val="00AD4C91"/>
    <w:rsid w:val="00AE40E9"/>
    <w:rsid w:val="00B11FC1"/>
    <w:rsid w:val="00B24726"/>
    <w:rsid w:val="00B31BDD"/>
    <w:rsid w:val="00B4395A"/>
    <w:rsid w:val="00B615A6"/>
    <w:rsid w:val="00B62FE3"/>
    <w:rsid w:val="00B73101"/>
    <w:rsid w:val="00B9579B"/>
    <w:rsid w:val="00BB1428"/>
    <w:rsid w:val="00BC3B78"/>
    <w:rsid w:val="00BD373C"/>
    <w:rsid w:val="00BD6A5E"/>
    <w:rsid w:val="00BE0985"/>
    <w:rsid w:val="00BE76DF"/>
    <w:rsid w:val="00BF37C0"/>
    <w:rsid w:val="00BF5ACF"/>
    <w:rsid w:val="00C060B7"/>
    <w:rsid w:val="00C2308F"/>
    <w:rsid w:val="00C2453F"/>
    <w:rsid w:val="00C24F17"/>
    <w:rsid w:val="00C27525"/>
    <w:rsid w:val="00C82D87"/>
    <w:rsid w:val="00CA0EC6"/>
    <w:rsid w:val="00CA70FE"/>
    <w:rsid w:val="00CC28E5"/>
    <w:rsid w:val="00CD58CD"/>
    <w:rsid w:val="00CE5257"/>
    <w:rsid w:val="00D17ACF"/>
    <w:rsid w:val="00D214D9"/>
    <w:rsid w:val="00D24EA9"/>
    <w:rsid w:val="00D26FF0"/>
    <w:rsid w:val="00D274DE"/>
    <w:rsid w:val="00D27E88"/>
    <w:rsid w:val="00D35696"/>
    <w:rsid w:val="00D62E10"/>
    <w:rsid w:val="00D67CF7"/>
    <w:rsid w:val="00D71D11"/>
    <w:rsid w:val="00D872E0"/>
    <w:rsid w:val="00D94C5D"/>
    <w:rsid w:val="00DA1669"/>
    <w:rsid w:val="00DA4EC4"/>
    <w:rsid w:val="00DC12D9"/>
    <w:rsid w:val="00DE019E"/>
    <w:rsid w:val="00DE7345"/>
    <w:rsid w:val="00DF5095"/>
    <w:rsid w:val="00E20D37"/>
    <w:rsid w:val="00E26F20"/>
    <w:rsid w:val="00E357D5"/>
    <w:rsid w:val="00E40DF9"/>
    <w:rsid w:val="00E617F8"/>
    <w:rsid w:val="00E64E35"/>
    <w:rsid w:val="00E668C5"/>
    <w:rsid w:val="00E75B6B"/>
    <w:rsid w:val="00E90A44"/>
    <w:rsid w:val="00E96B43"/>
    <w:rsid w:val="00EA1FB5"/>
    <w:rsid w:val="00EC2467"/>
    <w:rsid w:val="00ED01AC"/>
    <w:rsid w:val="00ED3238"/>
    <w:rsid w:val="00EF1314"/>
    <w:rsid w:val="00EF1358"/>
    <w:rsid w:val="00EF454B"/>
    <w:rsid w:val="00EF4FFD"/>
    <w:rsid w:val="00F00D7F"/>
    <w:rsid w:val="00F31CCD"/>
    <w:rsid w:val="00F51789"/>
    <w:rsid w:val="00F5497E"/>
    <w:rsid w:val="00F6706B"/>
    <w:rsid w:val="00F87977"/>
    <w:rsid w:val="00FA67F2"/>
    <w:rsid w:val="00FC715A"/>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84417-8E9E-6B47-B0B1-9A711D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31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E4"/>
    <w:rPr>
      <w:color w:val="0000FF"/>
      <w:u w:val="single"/>
    </w:rPr>
  </w:style>
  <w:style w:type="character" w:styleId="FollowedHyperlink">
    <w:name w:val="FollowedHyperlink"/>
    <w:basedOn w:val="DefaultParagraphFont"/>
    <w:uiPriority w:val="99"/>
    <w:semiHidden/>
    <w:unhideWhenUsed/>
    <w:rsid w:val="00506BE4"/>
    <w:rPr>
      <w:color w:val="954F72" w:themeColor="followedHyperlink"/>
      <w:u w:val="single"/>
    </w:rPr>
  </w:style>
  <w:style w:type="paragraph" w:styleId="NormalWeb">
    <w:name w:val="Normal (Web)"/>
    <w:basedOn w:val="Normal"/>
    <w:uiPriority w:val="99"/>
    <w:unhideWhenUsed/>
    <w:rsid w:val="00590796"/>
    <w:pPr>
      <w:spacing w:before="100" w:beforeAutospacing="1" w:after="100" w:afterAutospacing="1"/>
    </w:pPr>
  </w:style>
  <w:style w:type="paragraph" w:styleId="ListParagraph">
    <w:name w:val="List Paragraph"/>
    <w:basedOn w:val="Normal"/>
    <w:uiPriority w:val="34"/>
    <w:qFormat/>
    <w:rsid w:val="00353396"/>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21BC9"/>
    <w:rPr>
      <w:color w:val="605E5C"/>
      <w:shd w:val="clear" w:color="auto" w:fill="E1DFDD"/>
    </w:rPr>
  </w:style>
  <w:style w:type="character" w:customStyle="1" w:styleId="apple-converted-space">
    <w:name w:val="apple-converted-space"/>
    <w:basedOn w:val="DefaultParagraphFont"/>
    <w:rsid w:val="00847C22"/>
  </w:style>
  <w:style w:type="paragraph" w:styleId="Footer">
    <w:name w:val="footer"/>
    <w:basedOn w:val="Normal"/>
    <w:link w:val="FooterChar"/>
    <w:uiPriority w:val="99"/>
    <w:unhideWhenUsed/>
    <w:rsid w:val="00EC246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C2467"/>
  </w:style>
  <w:style w:type="character" w:styleId="PageNumber">
    <w:name w:val="page number"/>
    <w:basedOn w:val="DefaultParagraphFont"/>
    <w:uiPriority w:val="99"/>
    <w:semiHidden/>
    <w:unhideWhenUsed/>
    <w:rsid w:val="00EC2467"/>
  </w:style>
  <w:style w:type="paragraph" w:customStyle="1" w:styleId="story-text">
    <w:name w:val="story-text"/>
    <w:basedOn w:val="Normal"/>
    <w:rsid w:val="0094503F"/>
    <w:pPr>
      <w:spacing w:before="100" w:beforeAutospacing="1" w:after="100" w:afterAutospacing="1"/>
    </w:pPr>
  </w:style>
  <w:style w:type="character" w:customStyle="1" w:styleId="p4-hjasbkwr-07">
    <w:name w:val="p4-hjasbkwr-07"/>
    <w:basedOn w:val="DefaultParagraphFont"/>
    <w:rsid w:val="00DA4EC4"/>
  </w:style>
  <w:style w:type="paragraph" w:customStyle="1" w:styleId="Normal1">
    <w:name w:val="Normal1"/>
    <w:rsid w:val="0076309F"/>
    <w:pPr>
      <w:spacing w:line="276" w:lineRule="auto"/>
    </w:pPr>
    <w:rPr>
      <w:rFonts w:ascii="Times New Roman" w:eastAsia="Times New Roman" w:hAnsi="Times New Roman" w:cs="Times New Roman"/>
      <w:lang w:val="en"/>
    </w:rPr>
  </w:style>
  <w:style w:type="character" w:customStyle="1" w:styleId="p2-ikces8ct-07">
    <w:name w:val="p2-ikces8ct-07"/>
    <w:basedOn w:val="DefaultParagraphFont"/>
    <w:rsid w:val="007B2160"/>
  </w:style>
  <w:style w:type="character" w:customStyle="1" w:styleId="p2-bg0cjvpn-07">
    <w:name w:val="p2-bg0cjvpn-07"/>
    <w:basedOn w:val="DefaultParagraphFont"/>
    <w:rsid w:val="00EF1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1258">
      <w:bodyDiv w:val="1"/>
      <w:marLeft w:val="0"/>
      <w:marRight w:val="0"/>
      <w:marTop w:val="0"/>
      <w:marBottom w:val="0"/>
      <w:divBdr>
        <w:top w:val="none" w:sz="0" w:space="0" w:color="auto"/>
        <w:left w:val="none" w:sz="0" w:space="0" w:color="auto"/>
        <w:bottom w:val="none" w:sz="0" w:space="0" w:color="auto"/>
        <w:right w:val="none" w:sz="0" w:space="0" w:color="auto"/>
      </w:divBdr>
      <w:divsChild>
        <w:div w:id="430054625">
          <w:marLeft w:val="0"/>
          <w:marRight w:val="0"/>
          <w:marTop w:val="0"/>
          <w:marBottom w:val="0"/>
          <w:divBdr>
            <w:top w:val="none" w:sz="0" w:space="0" w:color="auto"/>
            <w:left w:val="none" w:sz="0" w:space="0" w:color="auto"/>
            <w:bottom w:val="none" w:sz="0" w:space="0" w:color="auto"/>
            <w:right w:val="none" w:sz="0" w:space="0" w:color="auto"/>
          </w:divBdr>
          <w:divsChild>
            <w:div w:id="32460115">
              <w:marLeft w:val="0"/>
              <w:marRight w:val="0"/>
              <w:marTop w:val="0"/>
              <w:marBottom w:val="0"/>
              <w:divBdr>
                <w:top w:val="none" w:sz="0" w:space="0" w:color="auto"/>
                <w:left w:val="none" w:sz="0" w:space="0" w:color="auto"/>
                <w:bottom w:val="none" w:sz="0" w:space="0" w:color="auto"/>
                <w:right w:val="none" w:sz="0" w:space="0" w:color="auto"/>
              </w:divBdr>
              <w:divsChild>
                <w:div w:id="8645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97210">
      <w:bodyDiv w:val="1"/>
      <w:marLeft w:val="0"/>
      <w:marRight w:val="0"/>
      <w:marTop w:val="0"/>
      <w:marBottom w:val="0"/>
      <w:divBdr>
        <w:top w:val="none" w:sz="0" w:space="0" w:color="auto"/>
        <w:left w:val="none" w:sz="0" w:space="0" w:color="auto"/>
        <w:bottom w:val="none" w:sz="0" w:space="0" w:color="auto"/>
        <w:right w:val="none" w:sz="0" w:space="0" w:color="auto"/>
      </w:divBdr>
    </w:div>
    <w:div w:id="392434832">
      <w:bodyDiv w:val="1"/>
      <w:marLeft w:val="0"/>
      <w:marRight w:val="0"/>
      <w:marTop w:val="0"/>
      <w:marBottom w:val="0"/>
      <w:divBdr>
        <w:top w:val="none" w:sz="0" w:space="0" w:color="auto"/>
        <w:left w:val="none" w:sz="0" w:space="0" w:color="auto"/>
        <w:bottom w:val="none" w:sz="0" w:space="0" w:color="auto"/>
        <w:right w:val="none" w:sz="0" w:space="0" w:color="auto"/>
      </w:divBdr>
    </w:div>
    <w:div w:id="470056285">
      <w:bodyDiv w:val="1"/>
      <w:marLeft w:val="0"/>
      <w:marRight w:val="0"/>
      <w:marTop w:val="0"/>
      <w:marBottom w:val="0"/>
      <w:divBdr>
        <w:top w:val="none" w:sz="0" w:space="0" w:color="auto"/>
        <w:left w:val="none" w:sz="0" w:space="0" w:color="auto"/>
        <w:bottom w:val="none" w:sz="0" w:space="0" w:color="auto"/>
        <w:right w:val="none" w:sz="0" w:space="0" w:color="auto"/>
      </w:divBdr>
    </w:div>
    <w:div w:id="524446334">
      <w:bodyDiv w:val="1"/>
      <w:marLeft w:val="0"/>
      <w:marRight w:val="0"/>
      <w:marTop w:val="0"/>
      <w:marBottom w:val="0"/>
      <w:divBdr>
        <w:top w:val="none" w:sz="0" w:space="0" w:color="auto"/>
        <w:left w:val="none" w:sz="0" w:space="0" w:color="auto"/>
        <w:bottom w:val="none" w:sz="0" w:space="0" w:color="auto"/>
        <w:right w:val="none" w:sz="0" w:space="0" w:color="auto"/>
      </w:divBdr>
    </w:div>
    <w:div w:id="667943237">
      <w:bodyDiv w:val="1"/>
      <w:marLeft w:val="0"/>
      <w:marRight w:val="0"/>
      <w:marTop w:val="0"/>
      <w:marBottom w:val="0"/>
      <w:divBdr>
        <w:top w:val="none" w:sz="0" w:space="0" w:color="auto"/>
        <w:left w:val="none" w:sz="0" w:space="0" w:color="auto"/>
        <w:bottom w:val="none" w:sz="0" w:space="0" w:color="auto"/>
        <w:right w:val="none" w:sz="0" w:space="0" w:color="auto"/>
      </w:divBdr>
      <w:divsChild>
        <w:div w:id="1688209278">
          <w:marLeft w:val="0"/>
          <w:marRight w:val="0"/>
          <w:marTop w:val="0"/>
          <w:marBottom w:val="0"/>
          <w:divBdr>
            <w:top w:val="none" w:sz="0" w:space="0" w:color="auto"/>
            <w:left w:val="none" w:sz="0" w:space="0" w:color="auto"/>
            <w:bottom w:val="none" w:sz="0" w:space="0" w:color="auto"/>
            <w:right w:val="none" w:sz="0" w:space="0" w:color="auto"/>
          </w:divBdr>
        </w:div>
        <w:div w:id="1805155594">
          <w:marLeft w:val="0"/>
          <w:marRight w:val="0"/>
          <w:marTop w:val="0"/>
          <w:marBottom w:val="0"/>
          <w:divBdr>
            <w:top w:val="none" w:sz="0" w:space="0" w:color="auto"/>
            <w:left w:val="none" w:sz="0" w:space="0" w:color="auto"/>
            <w:bottom w:val="none" w:sz="0" w:space="0" w:color="auto"/>
            <w:right w:val="none" w:sz="0" w:space="0" w:color="auto"/>
          </w:divBdr>
        </w:div>
      </w:divsChild>
    </w:div>
    <w:div w:id="763720754">
      <w:bodyDiv w:val="1"/>
      <w:marLeft w:val="0"/>
      <w:marRight w:val="0"/>
      <w:marTop w:val="0"/>
      <w:marBottom w:val="0"/>
      <w:divBdr>
        <w:top w:val="none" w:sz="0" w:space="0" w:color="auto"/>
        <w:left w:val="none" w:sz="0" w:space="0" w:color="auto"/>
        <w:bottom w:val="none" w:sz="0" w:space="0" w:color="auto"/>
        <w:right w:val="none" w:sz="0" w:space="0" w:color="auto"/>
      </w:divBdr>
      <w:divsChild>
        <w:div w:id="74280644">
          <w:marLeft w:val="0"/>
          <w:marRight w:val="0"/>
          <w:marTop w:val="0"/>
          <w:marBottom w:val="0"/>
          <w:divBdr>
            <w:top w:val="none" w:sz="0" w:space="0" w:color="auto"/>
            <w:left w:val="none" w:sz="0" w:space="0" w:color="auto"/>
            <w:bottom w:val="none" w:sz="0" w:space="0" w:color="auto"/>
            <w:right w:val="none" w:sz="0" w:space="0" w:color="auto"/>
          </w:divBdr>
        </w:div>
        <w:div w:id="1901667378">
          <w:marLeft w:val="0"/>
          <w:marRight w:val="0"/>
          <w:marTop w:val="0"/>
          <w:marBottom w:val="0"/>
          <w:divBdr>
            <w:top w:val="none" w:sz="0" w:space="0" w:color="auto"/>
            <w:left w:val="none" w:sz="0" w:space="0" w:color="auto"/>
            <w:bottom w:val="none" w:sz="0" w:space="0" w:color="auto"/>
            <w:right w:val="none" w:sz="0" w:space="0" w:color="auto"/>
          </w:divBdr>
        </w:div>
      </w:divsChild>
    </w:div>
    <w:div w:id="827403365">
      <w:bodyDiv w:val="1"/>
      <w:marLeft w:val="0"/>
      <w:marRight w:val="0"/>
      <w:marTop w:val="0"/>
      <w:marBottom w:val="0"/>
      <w:divBdr>
        <w:top w:val="none" w:sz="0" w:space="0" w:color="auto"/>
        <w:left w:val="none" w:sz="0" w:space="0" w:color="auto"/>
        <w:bottom w:val="none" w:sz="0" w:space="0" w:color="auto"/>
        <w:right w:val="none" w:sz="0" w:space="0" w:color="auto"/>
      </w:divBdr>
    </w:div>
    <w:div w:id="867915139">
      <w:bodyDiv w:val="1"/>
      <w:marLeft w:val="0"/>
      <w:marRight w:val="0"/>
      <w:marTop w:val="0"/>
      <w:marBottom w:val="0"/>
      <w:divBdr>
        <w:top w:val="none" w:sz="0" w:space="0" w:color="auto"/>
        <w:left w:val="none" w:sz="0" w:space="0" w:color="auto"/>
        <w:bottom w:val="none" w:sz="0" w:space="0" w:color="auto"/>
        <w:right w:val="none" w:sz="0" w:space="0" w:color="auto"/>
      </w:divBdr>
    </w:div>
    <w:div w:id="868568580">
      <w:bodyDiv w:val="1"/>
      <w:marLeft w:val="0"/>
      <w:marRight w:val="0"/>
      <w:marTop w:val="0"/>
      <w:marBottom w:val="0"/>
      <w:divBdr>
        <w:top w:val="none" w:sz="0" w:space="0" w:color="auto"/>
        <w:left w:val="none" w:sz="0" w:space="0" w:color="auto"/>
        <w:bottom w:val="none" w:sz="0" w:space="0" w:color="auto"/>
        <w:right w:val="none" w:sz="0" w:space="0" w:color="auto"/>
      </w:divBdr>
    </w:div>
    <w:div w:id="1316689128">
      <w:bodyDiv w:val="1"/>
      <w:marLeft w:val="0"/>
      <w:marRight w:val="0"/>
      <w:marTop w:val="0"/>
      <w:marBottom w:val="0"/>
      <w:divBdr>
        <w:top w:val="none" w:sz="0" w:space="0" w:color="auto"/>
        <w:left w:val="none" w:sz="0" w:space="0" w:color="auto"/>
        <w:bottom w:val="none" w:sz="0" w:space="0" w:color="auto"/>
        <w:right w:val="none" w:sz="0" w:space="0" w:color="auto"/>
      </w:divBdr>
    </w:div>
    <w:div w:id="1443569455">
      <w:bodyDiv w:val="1"/>
      <w:marLeft w:val="0"/>
      <w:marRight w:val="0"/>
      <w:marTop w:val="0"/>
      <w:marBottom w:val="0"/>
      <w:divBdr>
        <w:top w:val="none" w:sz="0" w:space="0" w:color="auto"/>
        <w:left w:val="none" w:sz="0" w:space="0" w:color="auto"/>
        <w:bottom w:val="none" w:sz="0" w:space="0" w:color="auto"/>
        <w:right w:val="none" w:sz="0" w:space="0" w:color="auto"/>
      </w:divBdr>
    </w:div>
    <w:div w:id="1556351076">
      <w:bodyDiv w:val="1"/>
      <w:marLeft w:val="0"/>
      <w:marRight w:val="0"/>
      <w:marTop w:val="0"/>
      <w:marBottom w:val="0"/>
      <w:divBdr>
        <w:top w:val="none" w:sz="0" w:space="0" w:color="auto"/>
        <w:left w:val="none" w:sz="0" w:space="0" w:color="auto"/>
        <w:bottom w:val="none" w:sz="0" w:space="0" w:color="auto"/>
        <w:right w:val="none" w:sz="0" w:space="0" w:color="auto"/>
      </w:divBdr>
    </w:div>
    <w:div w:id="1589652073">
      <w:bodyDiv w:val="1"/>
      <w:marLeft w:val="0"/>
      <w:marRight w:val="0"/>
      <w:marTop w:val="0"/>
      <w:marBottom w:val="0"/>
      <w:divBdr>
        <w:top w:val="none" w:sz="0" w:space="0" w:color="auto"/>
        <w:left w:val="none" w:sz="0" w:space="0" w:color="auto"/>
        <w:bottom w:val="none" w:sz="0" w:space="0" w:color="auto"/>
        <w:right w:val="none" w:sz="0" w:space="0" w:color="auto"/>
      </w:divBdr>
      <w:divsChild>
        <w:div w:id="1530799440">
          <w:marLeft w:val="0"/>
          <w:marRight w:val="0"/>
          <w:marTop w:val="0"/>
          <w:marBottom w:val="0"/>
          <w:divBdr>
            <w:top w:val="none" w:sz="0" w:space="0" w:color="auto"/>
            <w:left w:val="none" w:sz="0" w:space="0" w:color="auto"/>
            <w:bottom w:val="none" w:sz="0" w:space="0" w:color="auto"/>
            <w:right w:val="none" w:sz="0" w:space="0" w:color="auto"/>
          </w:divBdr>
        </w:div>
        <w:div w:id="308099429">
          <w:marLeft w:val="0"/>
          <w:marRight w:val="0"/>
          <w:marTop w:val="0"/>
          <w:marBottom w:val="0"/>
          <w:divBdr>
            <w:top w:val="none" w:sz="0" w:space="0" w:color="auto"/>
            <w:left w:val="none" w:sz="0" w:space="0" w:color="auto"/>
            <w:bottom w:val="none" w:sz="0" w:space="0" w:color="auto"/>
            <w:right w:val="none" w:sz="0" w:space="0" w:color="auto"/>
          </w:divBdr>
        </w:div>
        <w:div w:id="58217670">
          <w:marLeft w:val="0"/>
          <w:marRight w:val="0"/>
          <w:marTop w:val="0"/>
          <w:marBottom w:val="0"/>
          <w:divBdr>
            <w:top w:val="none" w:sz="0" w:space="0" w:color="auto"/>
            <w:left w:val="none" w:sz="0" w:space="0" w:color="auto"/>
            <w:bottom w:val="none" w:sz="0" w:space="0" w:color="auto"/>
            <w:right w:val="none" w:sz="0" w:space="0" w:color="auto"/>
          </w:divBdr>
        </w:div>
      </w:divsChild>
    </w:div>
    <w:div w:id="1643805666">
      <w:bodyDiv w:val="1"/>
      <w:marLeft w:val="0"/>
      <w:marRight w:val="0"/>
      <w:marTop w:val="0"/>
      <w:marBottom w:val="0"/>
      <w:divBdr>
        <w:top w:val="none" w:sz="0" w:space="0" w:color="auto"/>
        <w:left w:val="none" w:sz="0" w:space="0" w:color="auto"/>
        <w:bottom w:val="none" w:sz="0" w:space="0" w:color="auto"/>
        <w:right w:val="none" w:sz="0" w:space="0" w:color="auto"/>
      </w:divBdr>
    </w:div>
    <w:div w:id="1882208119">
      <w:bodyDiv w:val="1"/>
      <w:marLeft w:val="0"/>
      <w:marRight w:val="0"/>
      <w:marTop w:val="0"/>
      <w:marBottom w:val="0"/>
      <w:divBdr>
        <w:top w:val="none" w:sz="0" w:space="0" w:color="auto"/>
        <w:left w:val="none" w:sz="0" w:space="0" w:color="auto"/>
        <w:bottom w:val="none" w:sz="0" w:space="0" w:color="auto"/>
        <w:right w:val="none" w:sz="0" w:space="0" w:color="auto"/>
      </w:divBdr>
    </w:div>
    <w:div w:id="1916360114">
      <w:bodyDiv w:val="1"/>
      <w:marLeft w:val="0"/>
      <w:marRight w:val="0"/>
      <w:marTop w:val="0"/>
      <w:marBottom w:val="0"/>
      <w:divBdr>
        <w:top w:val="none" w:sz="0" w:space="0" w:color="auto"/>
        <w:left w:val="none" w:sz="0" w:space="0" w:color="auto"/>
        <w:bottom w:val="none" w:sz="0" w:space="0" w:color="auto"/>
        <w:right w:val="none" w:sz="0" w:space="0" w:color="auto"/>
      </w:divBdr>
    </w:div>
    <w:div w:id="19617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ga.gov/legislation/63659" TargetMode="External"/><Relationship Id="rId18" Type="http://schemas.openxmlformats.org/officeDocument/2006/relationships/hyperlink" Target="https://www.legis.ga.gov/legislation/63897" TargetMode="External"/><Relationship Id="rId26" Type="http://schemas.openxmlformats.org/officeDocument/2006/relationships/hyperlink" Target="https://www.legis.ga.gov/legislation/63762" TargetMode="External"/><Relationship Id="rId39" Type="http://schemas.openxmlformats.org/officeDocument/2006/relationships/hyperlink" Target="https://www.legis.ga.gov/legislation/63622" TargetMode="External"/><Relationship Id="rId21" Type="http://schemas.openxmlformats.org/officeDocument/2006/relationships/hyperlink" Target="https://www.legis.ga.gov/legislation/63678" TargetMode="External"/><Relationship Id="rId34" Type="http://schemas.openxmlformats.org/officeDocument/2006/relationships/hyperlink" Target="https://www.legis.ga.gov/legislation/63770" TargetMode="External"/><Relationship Id="rId42" Type="http://schemas.openxmlformats.org/officeDocument/2006/relationships/hyperlink" Target="https://www.legis.ga.gov/legislation/63625" TargetMode="External"/><Relationship Id="rId47" Type="http://schemas.openxmlformats.org/officeDocument/2006/relationships/hyperlink" Target="https://www.legis.ga.gov/legislation/63906" TargetMode="External"/><Relationship Id="rId50" Type="http://schemas.openxmlformats.org/officeDocument/2006/relationships/hyperlink" Target="https://www.legis.ga.gov/legislation/63871" TargetMode="External"/><Relationship Id="rId55" Type="http://schemas.openxmlformats.org/officeDocument/2006/relationships/hyperlink" Target="https://www.legis.ga.gov/legislation/63778"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legis.ga.gov/legislation/63881" TargetMode="External"/><Relationship Id="rId29" Type="http://schemas.openxmlformats.org/officeDocument/2006/relationships/hyperlink" Target="https://www.legis.ga.gov/legislation/63793" TargetMode="External"/><Relationship Id="rId11" Type="http://schemas.openxmlformats.org/officeDocument/2006/relationships/hyperlink" Target="https://www.legis.ga.gov/legislation/63505" TargetMode="External"/><Relationship Id="rId24" Type="http://schemas.openxmlformats.org/officeDocument/2006/relationships/hyperlink" Target="https://www.legis.ga.gov/legislation/63633" TargetMode="External"/><Relationship Id="rId32" Type="http://schemas.openxmlformats.org/officeDocument/2006/relationships/hyperlink" Target="https://www.legis.ga.gov/legislation/63666" TargetMode="External"/><Relationship Id="rId37" Type="http://schemas.openxmlformats.org/officeDocument/2006/relationships/hyperlink" Target="https://www.legis.ga.gov/legislation/63644" TargetMode="External"/><Relationship Id="rId40" Type="http://schemas.openxmlformats.org/officeDocument/2006/relationships/hyperlink" Target="https://www.legis.ga.gov/legislation/63544" TargetMode="External"/><Relationship Id="rId45" Type="http://schemas.openxmlformats.org/officeDocument/2006/relationships/hyperlink" Target="https://www.legis.ga.gov/legislation/63896" TargetMode="External"/><Relationship Id="rId53" Type="http://schemas.openxmlformats.org/officeDocument/2006/relationships/hyperlink" Target="https://www.legis.ga.gov/legislation/63692" TargetMode="External"/><Relationship Id="rId58" Type="http://schemas.openxmlformats.org/officeDocument/2006/relationships/hyperlink" Target="https://www.legis.ga.gov/legislation/63881"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legis.ga.gov/legislation/63778" TargetMode="External"/><Relationship Id="rId14" Type="http://schemas.openxmlformats.org/officeDocument/2006/relationships/hyperlink" Target="https://www.legis.ga.gov/legislation/63881" TargetMode="External"/><Relationship Id="rId22" Type="http://schemas.openxmlformats.org/officeDocument/2006/relationships/hyperlink" Target="https://www.legis.ga.gov/legislation/63803" TargetMode="External"/><Relationship Id="rId27" Type="http://schemas.openxmlformats.org/officeDocument/2006/relationships/hyperlink" Target="https://www.legis.ga.gov/legislation/63898" TargetMode="External"/><Relationship Id="rId30" Type="http://schemas.openxmlformats.org/officeDocument/2006/relationships/hyperlink" Target="https://www.legis.ga.gov/legislation/63905" TargetMode="External"/><Relationship Id="rId35" Type="http://schemas.openxmlformats.org/officeDocument/2006/relationships/hyperlink" Target="https://www.legis.ga.gov/legislation/63901" TargetMode="External"/><Relationship Id="rId43" Type="http://schemas.openxmlformats.org/officeDocument/2006/relationships/hyperlink" Target="https://www.legis.ga.gov/legislation/63628" TargetMode="External"/><Relationship Id="rId48" Type="http://schemas.openxmlformats.org/officeDocument/2006/relationships/hyperlink" Target="https://www.legis.ga.gov/legislation/63511" TargetMode="External"/><Relationship Id="rId56" Type="http://schemas.openxmlformats.org/officeDocument/2006/relationships/hyperlink" Target="https://www.legis.ga.gov/legislation/63783"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63567" TargetMode="External"/><Relationship Id="rId3" Type="http://schemas.openxmlformats.org/officeDocument/2006/relationships/settings" Target="settings.xml"/><Relationship Id="rId12" Type="http://schemas.openxmlformats.org/officeDocument/2006/relationships/hyperlink" Target="https://www.legis.ga.gov/legislation/63905" TargetMode="External"/><Relationship Id="rId17" Type="http://schemas.openxmlformats.org/officeDocument/2006/relationships/hyperlink" Target="https://www.legis.ga.gov/legislation/63896" TargetMode="External"/><Relationship Id="rId25" Type="http://schemas.openxmlformats.org/officeDocument/2006/relationships/hyperlink" Target="https://www.legis.ga.gov/legislation/63641" TargetMode="External"/><Relationship Id="rId33" Type="http://schemas.openxmlformats.org/officeDocument/2006/relationships/hyperlink" Target="https://www.legis.ga.gov/legislation/63759" TargetMode="External"/><Relationship Id="rId38" Type="http://schemas.openxmlformats.org/officeDocument/2006/relationships/hyperlink" Target="https://www.legis.ga.gov/legislation/63655" TargetMode="External"/><Relationship Id="rId46" Type="http://schemas.openxmlformats.org/officeDocument/2006/relationships/hyperlink" Target="https://www.legis.ga.gov/legislation/63897" TargetMode="External"/><Relationship Id="rId59" Type="http://schemas.openxmlformats.org/officeDocument/2006/relationships/footer" Target="footer1.xml"/><Relationship Id="rId20" Type="http://schemas.openxmlformats.org/officeDocument/2006/relationships/hyperlink" Target="https://www.legis.ga.gov/legislation/63669" TargetMode="External"/><Relationship Id="rId41" Type="http://schemas.openxmlformats.org/officeDocument/2006/relationships/hyperlink" Target="https://www.legis.ga.gov/legislation/63669" TargetMode="External"/><Relationship Id="rId54" Type="http://schemas.openxmlformats.org/officeDocument/2006/relationships/hyperlink" Target="https://www.legis.ga.gov/legislation/6378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ga.gov/legislation/63871" TargetMode="External"/><Relationship Id="rId23" Type="http://schemas.openxmlformats.org/officeDocument/2006/relationships/hyperlink" Target="https://www.legis.ga.gov/legislation/63545" TargetMode="External"/><Relationship Id="rId28" Type="http://schemas.openxmlformats.org/officeDocument/2006/relationships/hyperlink" Target="https://www.legis.ga.gov/legislation/63660" TargetMode="External"/><Relationship Id="rId36" Type="http://schemas.openxmlformats.org/officeDocument/2006/relationships/hyperlink" Target="https://www.legis.ga.gov/legislation/63887" TargetMode="External"/><Relationship Id="rId49" Type="http://schemas.openxmlformats.org/officeDocument/2006/relationships/hyperlink" Target="https://www.legis.ga.gov/legislation/63643" TargetMode="External"/><Relationship Id="rId57" Type="http://schemas.openxmlformats.org/officeDocument/2006/relationships/hyperlink" Target="https://www.legis.ga.gov/legislation/63560"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3631" TargetMode="External"/><Relationship Id="rId44" Type="http://schemas.openxmlformats.org/officeDocument/2006/relationships/hyperlink" Target="https://www.legis.ga.gov/legislation/63776" TargetMode="External"/><Relationship Id="rId52" Type="http://schemas.openxmlformats.org/officeDocument/2006/relationships/hyperlink" Target="https://www.legis.ga.gov/legislation/63654"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4178</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cp:lastPrinted>2023-01-29T14:55:00Z</cp:lastPrinted>
  <dcterms:created xsi:type="dcterms:W3CDTF">2023-02-05T16:38:00Z</dcterms:created>
  <dcterms:modified xsi:type="dcterms:W3CDTF">2023-02-05T16:38:00Z</dcterms:modified>
</cp:coreProperties>
</file>